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4522" w14:textId="77777777" w:rsidR="004F7219" w:rsidRDefault="004F7219" w:rsidP="004F7219">
      <w:pPr>
        <w:pStyle w:val="AttorneyName"/>
      </w:pPr>
      <w:bookmarkStart w:id="0" w:name="_Hlk87269047"/>
      <w:bookmarkStart w:id="1" w:name="CourtLine1"/>
      <w:bookmarkStart w:id="2" w:name="_Hlk49782386"/>
      <w:bookmarkEnd w:id="0"/>
      <w:r>
        <w:t>Carney R. Shegerian, Esq., State Bar No. 150461</w:t>
      </w:r>
    </w:p>
    <w:p w14:paraId="1DB2DE54" w14:textId="77777777" w:rsidR="004F7219" w:rsidRDefault="004F7219" w:rsidP="004F7219">
      <w:pPr>
        <w:pStyle w:val="AttorneyName"/>
      </w:pPr>
      <w:r w:rsidRPr="00312A83">
        <w:t>CShegerian@Shegerianlaw.com</w:t>
      </w:r>
    </w:p>
    <w:p w14:paraId="72080019" w14:textId="77777777" w:rsidR="004F7219" w:rsidRDefault="004F7219" w:rsidP="004F7219">
      <w:pPr>
        <w:pStyle w:val="AttorneyName"/>
      </w:pPr>
      <w:r>
        <w:t>Anthony Nguyen, Esq., State Bar No. 259154</w:t>
      </w:r>
    </w:p>
    <w:p w14:paraId="37F8C4A4" w14:textId="77777777" w:rsidR="004F7219" w:rsidRDefault="004F7219" w:rsidP="004F7219">
      <w:pPr>
        <w:pStyle w:val="AttorneyName"/>
      </w:pPr>
      <w:r w:rsidRPr="00312A83">
        <w:t>ANguyen@Shegerianlaw.com</w:t>
      </w:r>
    </w:p>
    <w:p w14:paraId="5D9CAC0E" w14:textId="77777777" w:rsidR="004F7219" w:rsidRDefault="004F7219" w:rsidP="004F7219">
      <w:pPr>
        <w:pStyle w:val="AttorneyName"/>
      </w:pPr>
      <w:r>
        <w:t>Zachary Lynch, Esq., State Bar No. 332964</w:t>
      </w:r>
    </w:p>
    <w:p w14:paraId="5E81852D" w14:textId="77777777" w:rsidR="004F7219" w:rsidRDefault="004F7219" w:rsidP="004F7219">
      <w:pPr>
        <w:pStyle w:val="AttorneyName"/>
      </w:pPr>
      <w:r w:rsidRPr="00312A83">
        <w:t>ZLynch@Shegerianlaw.com</w:t>
      </w:r>
    </w:p>
    <w:p w14:paraId="29DF055D" w14:textId="77777777" w:rsidR="004F7219" w:rsidRDefault="004F7219" w:rsidP="004F7219">
      <w:pPr>
        <w:pStyle w:val="AttorneyName"/>
      </w:pPr>
      <w:r>
        <w:t>SHEGERIAN &amp; ASSOCIATES, INC.</w:t>
      </w:r>
    </w:p>
    <w:p w14:paraId="6BDD777B" w14:textId="77777777" w:rsidR="004F7219" w:rsidRDefault="004F7219" w:rsidP="004F7219">
      <w:pPr>
        <w:pStyle w:val="AttorneyName"/>
      </w:pPr>
      <w:r>
        <w:t>145 South Spring Street, Suite 400</w:t>
      </w:r>
    </w:p>
    <w:p w14:paraId="2A3D9A74" w14:textId="77777777" w:rsidR="004F7219" w:rsidRDefault="004F7219" w:rsidP="004F7219">
      <w:pPr>
        <w:pStyle w:val="AttorneyName"/>
      </w:pPr>
      <w:r>
        <w:t>Los Angeles, California 90012</w:t>
      </w:r>
    </w:p>
    <w:p w14:paraId="185B15DB" w14:textId="77777777" w:rsidR="004F7219" w:rsidRDefault="004F7219" w:rsidP="004F7219">
      <w:pPr>
        <w:pStyle w:val="AttorneyName"/>
      </w:pPr>
      <w:r>
        <w:t>Telephone Number:  (310) 860</w:t>
      </w:r>
      <w:r>
        <w:noBreakHyphen/>
        <w:t>0770</w:t>
      </w:r>
    </w:p>
    <w:p w14:paraId="7962317F" w14:textId="77777777" w:rsidR="004F7219" w:rsidRDefault="004F7219" w:rsidP="004F7219">
      <w:pPr>
        <w:pStyle w:val="AttorneyName"/>
        <w:spacing w:after="240"/>
      </w:pPr>
      <w:r>
        <w:t>Facsimile Number:   (310) 860</w:t>
      </w:r>
      <w:r>
        <w:noBreakHyphen/>
        <w:t>0771</w:t>
      </w:r>
    </w:p>
    <w:p w14:paraId="4711C528" w14:textId="77777777" w:rsidR="004F7219" w:rsidRDefault="004F7219" w:rsidP="004F7219">
      <w:pPr>
        <w:pStyle w:val="AttorneyName"/>
      </w:pPr>
      <w:r>
        <w:t>Nick Rowley, Esq., State Bar No. 220036</w:t>
      </w:r>
    </w:p>
    <w:p w14:paraId="0FC5584A" w14:textId="77777777" w:rsidR="004F7219" w:rsidRDefault="004F7219" w:rsidP="004F7219">
      <w:pPr>
        <w:pStyle w:val="AttorneyName"/>
      </w:pPr>
      <w:r w:rsidRPr="00312A83">
        <w:t>Nick@</w:t>
      </w:r>
      <w:r>
        <w:t>TL</w:t>
      </w:r>
      <w:r w:rsidRPr="00312A83">
        <w:t>4</w:t>
      </w:r>
      <w:r>
        <w:t>J</w:t>
      </w:r>
      <w:r w:rsidRPr="00312A83">
        <w:t>.com</w:t>
      </w:r>
    </w:p>
    <w:p w14:paraId="20D8D0AC" w14:textId="77777777" w:rsidR="004F7219" w:rsidRDefault="004F7219" w:rsidP="004F7219">
      <w:pPr>
        <w:pStyle w:val="AttorneyName"/>
      </w:pPr>
      <w:r>
        <w:t>THE ROWLEY LAW FIRM</w:t>
      </w:r>
    </w:p>
    <w:p w14:paraId="38CA1C65" w14:textId="77777777" w:rsidR="004F7219" w:rsidRDefault="004F7219" w:rsidP="004F7219">
      <w:pPr>
        <w:pStyle w:val="AttorneyName"/>
      </w:pPr>
      <w:r>
        <w:t>407 Bryant Circle, Suite F</w:t>
      </w:r>
    </w:p>
    <w:p w14:paraId="3CB0143A" w14:textId="77777777" w:rsidR="004F7219" w:rsidRDefault="004F7219" w:rsidP="004F7219">
      <w:pPr>
        <w:pStyle w:val="AttorneyName"/>
      </w:pPr>
      <w:r>
        <w:t>Ojai, California, 93023</w:t>
      </w:r>
    </w:p>
    <w:p w14:paraId="4A04BE20" w14:textId="77777777" w:rsidR="004F7219" w:rsidRDefault="004F7219" w:rsidP="004F7219">
      <w:pPr>
        <w:pStyle w:val="AttorneyName"/>
      </w:pPr>
      <w:r>
        <w:t>Telephone Number:  (805) 272-9506</w:t>
      </w:r>
    </w:p>
    <w:p w14:paraId="32FEAF49" w14:textId="77777777" w:rsidR="004F7219" w:rsidRDefault="004F7219" w:rsidP="004F7219">
      <w:pPr>
        <w:pStyle w:val="Client"/>
        <w:rPr>
          <w:szCs w:val="28"/>
        </w:rPr>
      </w:pPr>
    </w:p>
    <w:p w14:paraId="6F975F4E" w14:textId="77777777" w:rsidR="004F7219" w:rsidRPr="005B0D7A" w:rsidRDefault="004F7219" w:rsidP="004F7219">
      <w:pPr>
        <w:pStyle w:val="Client"/>
        <w:rPr>
          <w:szCs w:val="28"/>
        </w:rPr>
      </w:pPr>
      <w:r w:rsidRPr="005B0D7A">
        <w:rPr>
          <w:szCs w:val="28"/>
        </w:rPr>
        <w:t>Attorneys for Plaintiff,</w:t>
      </w:r>
    </w:p>
    <w:p w14:paraId="1D3020BC" w14:textId="77777777" w:rsidR="004F7219" w:rsidRPr="005B0D7A" w:rsidRDefault="004F7219" w:rsidP="004F7219">
      <w:pPr>
        <w:pStyle w:val="Client"/>
        <w:spacing w:after="500"/>
        <w:rPr>
          <w:szCs w:val="28"/>
        </w:rPr>
      </w:pPr>
      <w:r w:rsidRPr="005B0D7A">
        <w:rPr>
          <w:szCs w:val="28"/>
        </w:rPr>
        <w:t>T.J. SIMERS</w:t>
      </w:r>
    </w:p>
    <w:p w14:paraId="6A1576CC" w14:textId="13927E06" w:rsidR="00695625" w:rsidRPr="006E6BB0" w:rsidRDefault="009870BD" w:rsidP="00695625">
      <w:pPr>
        <w:spacing w:after="240"/>
        <w:jc w:val="center"/>
        <w:rPr>
          <w:b/>
          <w:sz w:val="30"/>
        </w:rPr>
      </w:pPr>
      <w:r w:rsidRPr="009870BD">
        <w:rPr>
          <w:b/>
          <w:sz w:val="30"/>
          <w:szCs w:val="30"/>
        </w:rPr>
        <w:t>SUPERIOR COURT OF THE STATE OF CALIFORNIA</w:t>
      </w:r>
      <w:bookmarkEnd w:id="1"/>
    </w:p>
    <w:p w14:paraId="001DE1A7" w14:textId="6ECFB545" w:rsidR="004C1BA9" w:rsidRDefault="009870BD" w:rsidP="00695625">
      <w:pPr>
        <w:spacing w:after="720"/>
        <w:jc w:val="center"/>
        <w:rPr>
          <w:b/>
          <w:sz w:val="30"/>
        </w:rPr>
      </w:pPr>
      <w:bookmarkStart w:id="3" w:name="CourtLine2"/>
      <w:bookmarkStart w:id="4" w:name="_Hlk3209578"/>
      <w:r w:rsidRPr="009870BD">
        <w:rPr>
          <w:b/>
          <w:sz w:val="30"/>
          <w:szCs w:val="30"/>
        </w:rPr>
        <w:t>FOR THE COUNTY OF LOS ANGELES, CENTRAL DISTRICT</w:t>
      </w:r>
      <w:bookmarkEnd w:id="2"/>
      <w:bookmarkEnd w:id="3"/>
      <w:bookmarkEnd w:id="4"/>
    </w:p>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5254"/>
      </w:tblGrid>
      <w:tr w:rsidR="004C1BA9" w14:paraId="76056993" w14:textId="77777777" w:rsidTr="00695625">
        <w:tc>
          <w:tcPr>
            <w:tcW w:w="4542" w:type="dxa"/>
            <w:tcBorders>
              <w:bottom w:val="single" w:sz="4" w:space="0" w:color="auto"/>
              <w:right w:val="single" w:sz="4" w:space="0" w:color="auto"/>
            </w:tcBorders>
          </w:tcPr>
          <w:p w14:paraId="1566762C" w14:textId="0C37ECB2" w:rsidR="004C1BA9" w:rsidRDefault="009870BD">
            <w:pPr>
              <w:pStyle w:val="15Spacing"/>
              <w:spacing w:line="240" w:lineRule="exact"/>
            </w:pPr>
            <w:bookmarkStart w:id="5" w:name="Parties"/>
            <w:bookmarkEnd w:id="5"/>
            <w:r w:rsidRPr="009870BD">
              <w:t>T.J. SIMERS</w:t>
            </w:r>
            <w:r w:rsidR="004C1BA9">
              <w:t>,</w:t>
            </w:r>
          </w:p>
          <w:p w14:paraId="16D039CC" w14:textId="77777777" w:rsidR="004C1BA9" w:rsidRDefault="004C1BA9"/>
          <w:p w14:paraId="4D4617B7" w14:textId="77777777" w:rsidR="007C6ECF" w:rsidRDefault="007C6ECF"/>
          <w:p w14:paraId="150893E4" w14:textId="77777777" w:rsidR="004C1BA9" w:rsidRDefault="004C1BA9">
            <w:r>
              <w:tab/>
              <w:t>Plaintiff,</w:t>
            </w:r>
          </w:p>
          <w:p w14:paraId="051E57AA" w14:textId="77777777" w:rsidR="004C1BA9" w:rsidRDefault="004C1BA9"/>
          <w:p w14:paraId="7815D352" w14:textId="77777777" w:rsidR="007C6ECF" w:rsidRDefault="007C6ECF"/>
          <w:p w14:paraId="7858E453" w14:textId="77777777" w:rsidR="004C1BA9" w:rsidRDefault="004C1BA9">
            <w:r>
              <w:t>vs.</w:t>
            </w:r>
          </w:p>
          <w:p w14:paraId="053C47F5" w14:textId="77777777" w:rsidR="00007C92" w:rsidRDefault="00007C92"/>
          <w:p w14:paraId="74A12298" w14:textId="77777777" w:rsidR="007C6ECF" w:rsidRDefault="007C6ECF"/>
          <w:p w14:paraId="2D581D27" w14:textId="22BF58FC" w:rsidR="004C1BA9" w:rsidRDefault="009870BD">
            <w:bookmarkStart w:id="6" w:name="ALLDEFENDANTS"/>
            <w:r>
              <w:t>LOS ANGELES TIMES COMMUNICATIONS, LLC</w:t>
            </w:r>
            <w:r w:rsidRPr="00AB2C2E">
              <w:t>,</w:t>
            </w:r>
            <w:r>
              <w:t xml:space="preserve"> et al.,</w:t>
            </w:r>
            <w:bookmarkEnd w:id="6"/>
          </w:p>
          <w:p w14:paraId="28632BA6" w14:textId="77777777" w:rsidR="007C6ECF" w:rsidRDefault="007C6ECF"/>
          <w:p w14:paraId="7F8E47E8" w14:textId="77777777" w:rsidR="004C1BA9" w:rsidRDefault="004C1BA9">
            <w:r>
              <w:tab/>
              <w:t>Defendants.</w:t>
            </w:r>
          </w:p>
          <w:p w14:paraId="10698FDD" w14:textId="77777777" w:rsidR="004C1BA9" w:rsidRDefault="004C1BA9"/>
        </w:tc>
        <w:tc>
          <w:tcPr>
            <w:tcW w:w="276" w:type="dxa"/>
            <w:tcBorders>
              <w:left w:val="single" w:sz="4" w:space="0" w:color="auto"/>
            </w:tcBorders>
          </w:tcPr>
          <w:p w14:paraId="0CECAAB5" w14:textId="51FA0326" w:rsidR="000375B2" w:rsidRDefault="000375B2">
            <w:pPr>
              <w:pStyle w:val="SingleSpacing"/>
              <w:jc w:val="left"/>
            </w:pPr>
          </w:p>
        </w:tc>
        <w:tc>
          <w:tcPr>
            <w:tcW w:w="5254" w:type="dxa"/>
          </w:tcPr>
          <w:p w14:paraId="6E5D91E5" w14:textId="758A540D" w:rsidR="004C1BA9" w:rsidRDefault="004C1BA9">
            <w:pPr>
              <w:pStyle w:val="SingleSpacing"/>
              <w:jc w:val="left"/>
            </w:pPr>
            <w:bookmarkStart w:id="7" w:name="CaseNumber"/>
            <w:bookmarkEnd w:id="7"/>
            <w:r>
              <w:t xml:space="preserve">Case No.:  </w:t>
            </w:r>
            <w:bookmarkStart w:id="8" w:name="CaseNo"/>
            <w:r w:rsidR="009870BD">
              <w:t>BC 524 471</w:t>
            </w:r>
            <w:bookmarkEnd w:id="8"/>
          </w:p>
          <w:p w14:paraId="16B2DFDD" w14:textId="77777777" w:rsidR="004C1BA9" w:rsidRDefault="004C1BA9">
            <w:pPr>
              <w:pStyle w:val="SingleSpacing"/>
              <w:jc w:val="left"/>
            </w:pPr>
          </w:p>
          <w:p w14:paraId="6742DF19" w14:textId="1814FFF2" w:rsidR="004C1BA9" w:rsidRDefault="004C1BA9">
            <w:pPr>
              <w:pStyle w:val="SingleSpacing"/>
              <w:jc w:val="left"/>
              <w:rPr>
                <w:b/>
              </w:rPr>
            </w:pPr>
            <w:r>
              <w:rPr>
                <w:b/>
              </w:rPr>
              <w:t xml:space="preserve">The Honorable </w:t>
            </w:r>
            <w:bookmarkStart w:id="9" w:name="Judge"/>
            <w:r w:rsidR="009870BD" w:rsidRPr="009870BD">
              <w:rPr>
                <w:b/>
              </w:rPr>
              <w:t>Armen Tamzarian</w:t>
            </w:r>
            <w:bookmarkEnd w:id="9"/>
          </w:p>
          <w:p w14:paraId="588FF764" w14:textId="77777777" w:rsidR="000862DF" w:rsidRDefault="000862DF">
            <w:pPr>
              <w:pStyle w:val="SingleSpacing"/>
              <w:jc w:val="left"/>
            </w:pPr>
          </w:p>
          <w:p w14:paraId="26128FD2" w14:textId="47DA513A" w:rsidR="000862DF" w:rsidRDefault="000862DF" w:rsidP="003F14F1">
            <w:pPr>
              <w:pStyle w:val="SingleSpacing"/>
              <w:jc w:val="left"/>
              <w:rPr>
                <w:b/>
              </w:rPr>
            </w:pPr>
            <w:bookmarkStart w:id="10" w:name="_Hlk93215453"/>
            <w:bookmarkStart w:id="11" w:name="_Hlk93335087"/>
            <w:r>
              <w:rPr>
                <w:b/>
              </w:rPr>
              <w:t xml:space="preserve">PLAINTIFF </w:t>
            </w:r>
            <w:bookmarkStart w:id="12" w:name="ClientName"/>
            <w:r w:rsidR="009870BD" w:rsidRPr="009870BD">
              <w:rPr>
                <w:b/>
              </w:rPr>
              <w:t>T.J. SIMERS</w:t>
            </w:r>
            <w:bookmarkEnd w:id="12"/>
            <w:r>
              <w:rPr>
                <w:b/>
              </w:rPr>
              <w:t>’</w:t>
            </w:r>
            <w:r w:rsidR="005342F2">
              <w:rPr>
                <w:b/>
              </w:rPr>
              <w:t xml:space="preserve"> REQUEST FOR CURATIVE INSTRUCTION</w:t>
            </w:r>
            <w:r w:rsidR="003F14F1">
              <w:rPr>
                <w:b/>
              </w:rPr>
              <w:t xml:space="preserve">S AND/OR TO CONDUCT FURTHER </w:t>
            </w:r>
            <w:r w:rsidR="00191752">
              <w:rPr>
                <w:b/>
              </w:rPr>
              <w:t xml:space="preserve">QUESTIONING OF DR. ZACKLER AND FURTHER </w:t>
            </w:r>
            <w:r w:rsidR="003F14F1">
              <w:rPr>
                <w:b/>
              </w:rPr>
              <w:t>CLOSING ARGUMENT</w:t>
            </w:r>
            <w:r w:rsidR="005342F2">
              <w:rPr>
                <w:b/>
              </w:rPr>
              <w:t xml:space="preserve"> TO CURE IMPROPER </w:t>
            </w:r>
            <w:r w:rsidR="00191752">
              <w:rPr>
                <w:b/>
              </w:rPr>
              <w:t xml:space="preserve">MISLEADING STATEMENTS OF LAW MADE DURING CLOSING </w:t>
            </w:r>
            <w:r w:rsidR="003F14F1">
              <w:rPr>
                <w:b/>
              </w:rPr>
              <w:t>ARGUMENT</w:t>
            </w:r>
            <w:bookmarkEnd w:id="10"/>
            <w:r w:rsidR="006C5175">
              <w:rPr>
                <w:b/>
              </w:rPr>
              <w:t>; EXHIBIT</w:t>
            </w:r>
          </w:p>
          <w:bookmarkEnd w:id="11"/>
          <w:p w14:paraId="3124329F" w14:textId="77777777" w:rsidR="004C1BA9" w:rsidRDefault="004C1BA9">
            <w:pPr>
              <w:pStyle w:val="Datetime"/>
            </w:pPr>
          </w:p>
          <w:p w14:paraId="54B6D49A" w14:textId="2054D997" w:rsidR="004C1BA9" w:rsidRDefault="00E0543A">
            <w:pPr>
              <w:pStyle w:val="Datetime"/>
            </w:pPr>
            <w:r>
              <w:t>Trial</w:t>
            </w:r>
            <w:r w:rsidR="004C1BA9">
              <w:t>:</w:t>
            </w:r>
            <w:r w:rsidR="004C1BA9">
              <w:tab/>
            </w:r>
            <w:r w:rsidR="004537B6">
              <w:t>January</w:t>
            </w:r>
            <w:r>
              <w:t xml:space="preserve"> </w:t>
            </w:r>
            <w:r w:rsidR="004537B6">
              <w:t>5</w:t>
            </w:r>
            <w:r w:rsidR="009870BD">
              <w:t>, 202</w:t>
            </w:r>
            <w:r w:rsidR="004537B6">
              <w:t>2</w:t>
            </w:r>
          </w:p>
          <w:p w14:paraId="050705CB" w14:textId="0A329EA8" w:rsidR="004C1BA9" w:rsidRDefault="004C1BA9">
            <w:pPr>
              <w:pStyle w:val="Datetime"/>
            </w:pPr>
            <w:r>
              <w:t>Time:</w:t>
            </w:r>
            <w:r>
              <w:tab/>
            </w:r>
            <w:r w:rsidR="004537B6">
              <w:t>10</w:t>
            </w:r>
            <w:r w:rsidR="009870BD">
              <w:t>:00 a.m.</w:t>
            </w:r>
          </w:p>
          <w:p w14:paraId="7975FB28" w14:textId="12FC9C40" w:rsidR="004C1BA9" w:rsidRDefault="004C1BA9">
            <w:pPr>
              <w:pStyle w:val="Datetime"/>
            </w:pPr>
            <w:r>
              <w:t>Dept.:</w:t>
            </w:r>
            <w:r>
              <w:tab/>
            </w:r>
            <w:bookmarkStart w:id="13" w:name="Dept"/>
            <w:r w:rsidR="009870BD" w:rsidRPr="009870BD">
              <w:t>52</w:t>
            </w:r>
            <w:bookmarkEnd w:id="13"/>
          </w:p>
          <w:p w14:paraId="25EDC08F" w14:textId="77777777" w:rsidR="00E0543A" w:rsidRDefault="00E0543A" w:rsidP="00A6464B">
            <w:pPr>
              <w:pStyle w:val="Datetime"/>
              <w:tabs>
                <w:tab w:val="clear" w:pos="1656"/>
                <w:tab w:val="clear" w:pos="2376"/>
                <w:tab w:val="center" w:pos="2591"/>
              </w:tabs>
            </w:pPr>
          </w:p>
          <w:p w14:paraId="009F301D" w14:textId="6CC0B3A9" w:rsidR="00B41A08" w:rsidRDefault="00E0543A" w:rsidP="00A6464B">
            <w:pPr>
              <w:pStyle w:val="Datetime"/>
              <w:tabs>
                <w:tab w:val="clear" w:pos="1656"/>
                <w:tab w:val="clear" w:pos="2376"/>
                <w:tab w:val="center" w:pos="2591"/>
              </w:tabs>
              <w:rPr>
                <w:b/>
              </w:rPr>
            </w:pPr>
            <w:r>
              <w:t xml:space="preserve">Action Filed: October </w:t>
            </w:r>
            <w:r w:rsidR="002124DB">
              <w:t>15, 2013</w:t>
            </w:r>
            <w:r w:rsidR="00A6464B">
              <w:tab/>
            </w:r>
          </w:p>
        </w:tc>
      </w:tr>
    </w:tbl>
    <w:p w14:paraId="48B03094" w14:textId="77777777" w:rsidR="004C1BA9" w:rsidRDefault="004C1BA9">
      <w:pPr>
        <w:spacing w:line="200" w:lineRule="exact"/>
      </w:pPr>
    </w:p>
    <w:p w14:paraId="2A446CAB" w14:textId="77777777" w:rsidR="00B222B4" w:rsidRDefault="00B222B4" w:rsidP="00B222B4"/>
    <w:p w14:paraId="1E2FEC07" w14:textId="77777777" w:rsidR="00DD0660" w:rsidRDefault="00DD0660" w:rsidP="007C6ECF">
      <w:pPr>
        <w:pStyle w:val="DoubleSpacing"/>
        <w:sectPr w:rsidR="00DD0660">
          <w:headerReference w:type="default" r:id="rId11"/>
          <w:footerReference w:type="default" r:id="rId12"/>
          <w:headerReference w:type="first" r:id="rId13"/>
          <w:footerReference w:type="first" r:id="rId14"/>
          <w:pgSz w:w="12240" w:h="15840" w:code="1"/>
          <w:pgMar w:top="432" w:right="720" w:bottom="1152" w:left="1440" w:header="720" w:footer="432" w:gutter="0"/>
          <w:pgNumType w:start="1"/>
          <w:cols w:space="720"/>
          <w:formProt w:val="0"/>
          <w:titlePg/>
        </w:sectPr>
      </w:pPr>
    </w:p>
    <w:p w14:paraId="47172E6B" w14:textId="77777777" w:rsidR="005A5997" w:rsidRPr="00871163" w:rsidRDefault="005A5997" w:rsidP="005A5997">
      <w:pPr>
        <w:pStyle w:val="DoubleSpacing"/>
        <w:rPr>
          <w:szCs w:val="28"/>
        </w:rPr>
      </w:pPr>
      <w:r w:rsidRPr="00871163">
        <w:rPr>
          <w:szCs w:val="28"/>
        </w:rPr>
        <w:lastRenderedPageBreak/>
        <w:t>TO ALL PARTIES AND THEIR ATTORNEYS OF RECORD:</w:t>
      </w:r>
    </w:p>
    <w:p w14:paraId="5F5C8CF2" w14:textId="15E9C90A" w:rsidR="005A5997" w:rsidRPr="00871163" w:rsidRDefault="005A5997" w:rsidP="005A5997">
      <w:pPr>
        <w:pStyle w:val="DoubleSpacing"/>
        <w:rPr>
          <w:szCs w:val="28"/>
        </w:rPr>
      </w:pPr>
      <w:r w:rsidRPr="00871163">
        <w:rPr>
          <w:szCs w:val="28"/>
        </w:rPr>
        <w:t>PLEASE TAKE NOTICE that Plaintiff</w:t>
      </w:r>
      <w:r w:rsidR="003F14F1">
        <w:rPr>
          <w:szCs w:val="28"/>
        </w:rPr>
        <w:t xml:space="preserve"> requests curative instructions and</w:t>
      </w:r>
      <w:r w:rsidR="00757BD8">
        <w:rPr>
          <w:szCs w:val="28"/>
        </w:rPr>
        <w:t>/or to allow</w:t>
      </w:r>
      <w:r w:rsidR="003F14F1">
        <w:rPr>
          <w:szCs w:val="28"/>
        </w:rPr>
        <w:t xml:space="preserve"> further </w:t>
      </w:r>
      <w:r w:rsidR="00757BD8">
        <w:rPr>
          <w:szCs w:val="28"/>
        </w:rPr>
        <w:t xml:space="preserve">witness examination and </w:t>
      </w:r>
      <w:r w:rsidR="003F14F1">
        <w:rPr>
          <w:szCs w:val="28"/>
        </w:rPr>
        <w:t xml:space="preserve">closing argument to cure </w:t>
      </w:r>
      <w:r w:rsidR="00757BD8">
        <w:rPr>
          <w:szCs w:val="28"/>
        </w:rPr>
        <w:t xml:space="preserve">the clearly </w:t>
      </w:r>
      <w:r w:rsidR="00EF7561">
        <w:rPr>
          <w:szCs w:val="28"/>
        </w:rPr>
        <w:t xml:space="preserve">improper </w:t>
      </w:r>
      <w:r w:rsidR="00757BD8">
        <w:rPr>
          <w:szCs w:val="28"/>
        </w:rPr>
        <w:t xml:space="preserve">statements of law made during </w:t>
      </w:r>
      <w:r w:rsidR="003F14F1">
        <w:rPr>
          <w:szCs w:val="28"/>
        </w:rPr>
        <w:t xml:space="preserve">closing </w:t>
      </w:r>
      <w:r w:rsidR="00EF7561">
        <w:rPr>
          <w:szCs w:val="28"/>
        </w:rPr>
        <w:t>argument</w:t>
      </w:r>
      <w:r w:rsidR="003F14F1">
        <w:rPr>
          <w:szCs w:val="28"/>
        </w:rPr>
        <w:t xml:space="preserve"> by Defense counsel</w:t>
      </w:r>
      <w:r w:rsidRPr="00871163">
        <w:rPr>
          <w:szCs w:val="28"/>
        </w:rPr>
        <w:t xml:space="preserve">. </w:t>
      </w:r>
    </w:p>
    <w:p w14:paraId="2853F167" w14:textId="44D24A2B" w:rsidR="00F32CFD" w:rsidRPr="005B0D7A" w:rsidRDefault="006E0C75" w:rsidP="000F12FE">
      <w:pPr>
        <w:pStyle w:val="SignatureBlock"/>
        <w:tabs>
          <w:tab w:val="clear" w:pos="4320"/>
          <w:tab w:val="left" w:pos="3870"/>
        </w:tabs>
        <w:spacing w:before="480" w:after="720"/>
        <w:ind w:left="0"/>
      </w:pPr>
      <w:r w:rsidRPr="006E0C75">
        <w:drawing>
          <wp:anchor distT="0" distB="0" distL="114300" distR="114300" simplePos="0" relativeHeight="251658240" behindDoc="0" locked="0" layoutInCell="1" allowOverlap="1" wp14:anchorId="7DA62F92" wp14:editId="68684CFC">
            <wp:simplePos x="0" y="0"/>
            <wp:positionH relativeFrom="column">
              <wp:posOffset>2895600</wp:posOffset>
            </wp:positionH>
            <wp:positionV relativeFrom="paragraph">
              <wp:posOffset>188595</wp:posOffset>
            </wp:positionV>
            <wp:extent cx="1524000" cy="696788"/>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21197"/>
                    <a:stretch/>
                  </pic:blipFill>
                  <pic:spPr bwMode="auto">
                    <a:xfrm>
                      <a:off x="0" y="0"/>
                      <a:ext cx="1524000" cy="6967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2CFD" w:rsidRPr="005B0D7A">
        <w:t xml:space="preserve">Dated:  </w:t>
      </w:r>
      <w:r w:rsidR="00F32CFD">
        <w:t xml:space="preserve">January </w:t>
      </w:r>
      <w:r w:rsidR="00EF7561">
        <w:t>18</w:t>
      </w:r>
      <w:r w:rsidR="00F32CFD">
        <w:t>, 202</w:t>
      </w:r>
      <w:r w:rsidR="00B20567">
        <w:t xml:space="preserve">2 </w:t>
      </w:r>
      <w:r w:rsidR="000F12FE">
        <w:tab/>
      </w:r>
      <w:r w:rsidR="000F12FE">
        <w:tab/>
      </w:r>
      <w:r w:rsidR="00F32CFD" w:rsidRPr="005B0D7A">
        <w:t>By:</w:t>
      </w:r>
      <w:r w:rsidR="00F32CFD" w:rsidRPr="005B0D7A">
        <w:tab/>
      </w:r>
    </w:p>
    <w:p w14:paraId="3760CCF7" w14:textId="3914682F" w:rsidR="00F32CFD" w:rsidRPr="005B0D7A" w:rsidRDefault="00EF7561" w:rsidP="00F32CFD">
      <w:pPr>
        <w:pStyle w:val="SignatureBlock"/>
        <w:pBdr>
          <w:top w:val="single" w:sz="4" w:space="1" w:color="auto"/>
        </w:pBdr>
        <w:spacing w:after="240"/>
        <w:ind w:left="4320" w:right="1440"/>
      </w:pPr>
      <w:r>
        <w:t>Nic</w:t>
      </w:r>
      <w:r w:rsidR="006C5175">
        <w:t>holas C.</w:t>
      </w:r>
      <w:r>
        <w:t xml:space="preserve"> Rowley</w:t>
      </w:r>
      <w:r w:rsidR="006C5175">
        <w:t>, Esq.</w:t>
      </w:r>
    </w:p>
    <w:p w14:paraId="17A403B0" w14:textId="7A4F0ECD" w:rsidR="00F32CFD" w:rsidRPr="005B0D7A" w:rsidRDefault="00F32CFD" w:rsidP="00F32CFD">
      <w:pPr>
        <w:pStyle w:val="SignatureBlock"/>
        <w:ind w:left="4320" w:right="1440"/>
      </w:pPr>
      <w:r w:rsidRPr="005B0D7A">
        <w:t>Attorney for Plaintiff,</w:t>
      </w:r>
    </w:p>
    <w:p w14:paraId="0A2E3641" w14:textId="77777777" w:rsidR="00F32CFD" w:rsidRPr="005B0D7A" w:rsidRDefault="00F32CFD" w:rsidP="00F32CFD">
      <w:pPr>
        <w:pStyle w:val="SignatureBlock"/>
        <w:ind w:left="4320" w:right="1440"/>
      </w:pPr>
      <w:r w:rsidRPr="005B0D7A">
        <w:t>T.J. SIMERS</w:t>
      </w:r>
    </w:p>
    <w:p w14:paraId="700A95DC" w14:textId="77777777" w:rsidR="00F32CFD" w:rsidRDefault="00F32CFD" w:rsidP="00DD0660">
      <w:pPr>
        <w:pStyle w:val="CenteredTitle"/>
      </w:pPr>
    </w:p>
    <w:p w14:paraId="72EA64BB" w14:textId="25274EE6" w:rsidR="00F32CFD" w:rsidRPr="00F32CFD" w:rsidRDefault="00F32CFD" w:rsidP="00F32CFD">
      <w:pPr>
        <w:sectPr w:rsidR="00F32CFD" w:rsidRPr="00F32CFD">
          <w:headerReference w:type="default" r:id="rId16"/>
          <w:footerReference w:type="default" r:id="rId17"/>
          <w:headerReference w:type="first" r:id="rId18"/>
          <w:footerReference w:type="first" r:id="rId19"/>
          <w:pgSz w:w="12240" w:h="15840" w:code="1"/>
          <w:pgMar w:top="432" w:right="720" w:bottom="1152" w:left="1440" w:header="720" w:footer="432" w:gutter="0"/>
          <w:pgNumType w:start="1"/>
          <w:cols w:space="720"/>
          <w:formProt w:val="0"/>
          <w:titlePg/>
        </w:sectPr>
      </w:pPr>
    </w:p>
    <w:p w14:paraId="2F7E7D85" w14:textId="087B07E4" w:rsidR="007C6ECF" w:rsidRDefault="00DD0660" w:rsidP="00DD0660">
      <w:pPr>
        <w:pStyle w:val="CenteredTitle"/>
      </w:pPr>
      <w:r>
        <w:lastRenderedPageBreak/>
        <w:t>MEMORANDUM OF POINTS AND AUTHORITIES</w:t>
      </w:r>
    </w:p>
    <w:p w14:paraId="22A21AE7" w14:textId="684E64CC" w:rsidR="00DD0660" w:rsidRDefault="00B20567" w:rsidP="00BC3EBB">
      <w:pPr>
        <w:pStyle w:val="PA1"/>
      </w:pPr>
      <w:r>
        <w:t>INTRODUCTION</w:t>
      </w:r>
      <w:r w:rsidR="00013CB3">
        <w:t xml:space="preserve"> AND ARGUMENT</w:t>
      </w:r>
    </w:p>
    <w:p w14:paraId="0D3D7AC7" w14:textId="770F9A4F" w:rsidR="00B20567" w:rsidRDefault="00B20567" w:rsidP="00EF7561">
      <w:pPr>
        <w:pStyle w:val="DoubleSpacing"/>
        <w:rPr>
          <w:spacing w:val="-1"/>
          <w:szCs w:val="28"/>
        </w:rPr>
      </w:pPr>
      <w:bookmarkStart w:id="14" w:name="_Hlk93224720"/>
      <w:r w:rsidRPr="00E80C47">
        <w:rPr>
          <w:spacing w:val="-1"/>
          <w:szCs w:val="28"/>
        </w:rPr>
        <w:t>Nicholas Rowley here</w:t>
      </w:r>
      <w:r>
        <w:rPr>
          <w:spacing w:val="-1"/>
          <w:szCs w:val="28"/>
        </w:rPr>
        <w:t xml:space="preserve">.  I am having a diagnostic medical procedure done at 6:30 a.m. and if capable will be in Court </w:t>
      </w:r>
      <w:r w:rsidR="00757BD8">
        <w:rPr>
          <w:spacing w:val="-1"/>
          <w:szCs w:val="28"/>
        </w:rPr>
        <w:t>by</w:t>
      </w:r>
      <w:r>
        <w:rPr>
          <w:spacing w:val="-1"/>
          <w:szCs w:val="28"/>
        </w:rPr>
        <w:t xml:space="preserve"> 9 am.  If not, I respectfully request to be permitted to appear via web/court connect.  </w:t>
      </w:r>
    </w:p>
    <w:p w14:paraId="19FB2A4C" w14:textId="43711BFE" w:rsidR="00B20567" w:rsidRDefault="00B20567" w:rsidP="00EF7561">
      <w:pPr>
        <w:pStyle w:val="DoubleSpacing"/>
        <w:rPr>
          <w:spacing w:val="-1"/>
          <w:szCs w:val="28"/>
        </w:rPr>
      </w:pPr>
      <w:r>
        <w:rPr>
          <w:spacing w:val="-1"/>
          <w:szCs w:val="28"/>
        </w:rPr>
        <w:t xml:space="preserve">By this motion I am requesting two </w:t>
      </w:r>
      <w:r w:rsidR="00EF7561">
        <w:rPr>
          <w:spacing w:val="-1"/>
          <w:szCs w:val="28"/>
        </w:rPr>
        <w:t>curative instruction</w:t>
      </w:r>
      <w:r w:rsidR="005A10CB">
        <w:rPr>
          <w:spacing w:val="-1"/>
          <w:szCs w:val="28"/>
        </w:rPr>
        <w:t>s</w:t>
      </w:r>
      <w:r w:rsidR="00757BD8">
        <w:rPr>
          <w:spacing w:val="-1"/>
          <w:szCs w:val="28"/>
        </w:rPr>
        <w:t xml:space="preserve"> and/or to be allowed to recall Dr. Zackler who will testify that he is “reasonably certain” that Mr. Simers will suffer future harm.  Reasonable certainty is not the standard for expert witness testimony or opinions in California nor is it the burden of proof.  That didn’t stop the defense from usurping the Court and California law by telling the jurors that a different burden of proof exists in this State</w:t>
      </w:r>
      <w:r>
        <w:rPr>
          <w:spacing w:val="-1"/>
          <w:szCs w:val="28"/>
        </w:rPr>
        <w:t>.</w:t>
      </w:r>
      <w:r w:rsidR="00BD76C2">
        <w:rPr>
          <w:spacing w:val="-1"/>
          <w:szCs w:val="28"/>
        </w:rPr>
        <w:t xml:space="preserve"> </w:t>
      </w:r>
    </w:p>
    <w:p w14:paraId="7C66B02E" w14:textId="654BABB3" w:rsidR="00B20567" w:rsidRDefault="00B20567" w:rsidP="00EF7561">
      <w:pPr>
        <w:pStyle w:val="DoubleSpacing"/>
        <w:rPr>
          <w:spacing w:val="-1"/>
          <w:szCs w:val="28"/>
        </w:rPr>
      </w:pPr>
      <w:r>
        <w:rPr>
          <w:spacing w:val="-1"/>
          <w:szCs w:val="28"/>
        </w:rPr>
        <w:t>The curative instructions are</w:t>
      </w:r>
      <w:r w:rsidR="00EF7561">
        <w:rPr>
          <w:spacing w:val="-1"/>
          <w:szCs w:val="28"/>
        </w:rPr>
        <w:t xml:space="preserve"> </w:t>
      </w:r>
      <w:r w:rsidR="00BD76C2">
        <w:rPr>
          <w:spacing w:val="-1"/>
          <w:szCs w:val="28"/>
        </w:rPr>
        <w:t xml:space="preserve">necessary </w:t>
      </w:r>
      <w:r w:rsidR="00EF7561">
        <w:rPr>
          <w:spacing w:val="-1"/>
          <w:szCs w:val="28"/>
        </w:rPr>
        <w:t xml:space="preserve">to </w:t>
      </w:r>
      <w:r>
        <w:rPr>
          <w:spacing w:val="-1"/>
          <w:szCs w:val="28"/>
        </w:rPr>
        <w:t>prevent a potential miscarriage of justice.</w:t>
      </w:r>
      <w:r w:rsidR="00BD76C2">
        <w:rPr>
          <w:spacing w:val="-1"/>
          <w:szCs w:val="28"/>
        </w:rPr>
        <w:t xml:space="preserve">  This is the third trial in this case.  </w:t>
      </w:r>
      <w:r w:rsidR="00013CB3">
        <w:rPr>
          <w:spacing w:val="-1"/>
          <w:szCs w:val="28"/>
        </w:rPr>
        <w:t>Hopefully, n</w:t>
      </w:r>
      <w:r w:rsidR="00BD76C2">
        <w:rPr>
          <w:spacing w:val="-1"/>
          <w:szCs w:val="28"/>
        </w:rPr>
        <w:t xml:space="preserve">obody wants a fourth trial. </w:t>
      </w:r>
    </w:p>
    <w:p w14:paraId="2306D65C" w14:textId="7E6F2B21" w:rsidR="00757BD8" w:rsidRDefault="00757BD8" w:rsidP="00EF7561">
      <w:pPr>
        <w:pStyle w:val="DoubleSpacing"/>
        <w:rPr>
          <w:spacing w:val="-1"/>
          <w:szCs w:val="28"/>
        </w:rPr>
      </w:pPr>
      <w:r>
        <w:rPr>
          <w:spacing w:val="-1"/>
          <w:szCs w:val="28"/>
        </w:rPr>
        <w:t xml:space="preserve">Further questioning of Dr. Zackler is necessary if the Court is going to allow Plaintiff to be held to a higher burden of proof.  </w:t>
      </w:r>
    </w:p>
    <w:p w14:paraId="09D68DE6" w14:textId="6182B8B9" w:rsidR="00757BD8" w:rsidRDefault="00757BD8" w:rsidP="00EF7561">
      <w:pPr>
        <w:pStyle w:val="DoubleSpacing"/>
        <w:rPr>
          <w:spacing w:val="-1"/>
          <w:szCs w:val="28"/>
        </w:rPr>
      </w:pPr>
      <w:r>
        <w:rPr>
          <w:spacing w:val="-1"/>
          <w:szCs w:val="28"/>
        </w:rPr>
        <w:t>Further closing argument</w:t>
      </w:r>
      <w:r w:rsidR="00940B7F">
        <w:rPr>
          <w:spacing w:val="-1"/>
          <w:szCs w:val="28"/>
        </w:rPr>
        <w:t xml:space="preserve"> of</w:t>
      </w:r>
      <w:r>
        <w:rPr>
          <w:spacing w:val="-1"/>
          <w:szCs w:val="28"/>
        </w:rPr>
        <w:t xml:space="preserve"> 5 minutes each should suffice.  I won’t need a rebuttal.  </w:t>
      </w:r>
    </w:p>
    <w:p w14:paraId="13D42DDA" w14:textId="1E3D86F3" w:rsidR="00BD76C2" w:rsidRDefault="00BD76C2" w:rsidP="00EF7561">
      <w:pPr>
        <w:pStyle w:val="DoubleSpacing"/>
        <w:rPr>
          <w:spacing w:val="-1"/>
          <w:szCs w:val="28"/>
        </w:rPr>
      </w:pPr>
      <w:r>
        <w:rPr>
          <w:spacing w:val="-1"/>
          <w:szCs w:val="28"/>
        </w:rPr>
        <w:t>During closing argument</w:t>
      </w:r>
      <w:r w:rsidR="00940B7F">
        <w:rPr>
          <w:spacing w:val="-1"/>
          <w:szCs w:val="28"/>
        </w:rPr>
        <w:t>,</w:t>
      </w:r>
      <w:r>
        <w:rPr>
          <w:spacing w:val="-1"/>
          <w:szCs w:val="28"/>
        </w:rPr>
        <w:t xml:space="preserve"> defense counsel (a very experienced trial lawyer, one of the best </w:t>
      </w:r>
      <w:r w:rsidR="00757BD8">
        <w:rPr>
          <w:spacing w:val="-1"/>
          <w:szCs w:val="28"/>
        </w:rPr>
        <w:t xml:space="preserve">and most respected defense lawyers </w:t>
      </w:r>
      <w:r>
        <w:rPr>
          <w:spacing w:val="-1"/>
          <w:szCs w:val="28"/>
        </w:rPr>
        <w:t xml:space="preserve">in </w:t>
      </w:r>
      <w:r w:rsidR="00757BD8">
        <w:rPr>
          <w:spacing w:val="-1"/>
          <w:szCs w:val="28"/>
        </w:rPr>
        <w:t>California</w:t>
      </w:r>
      <w:r>
        <w:rPr>
          <w:spacing w:val="-1"/>
          <w:szCs w:val="28"/>
        </w:rPr>
        <w:t xml:space="preserve">, president of ABOTA) crossed the line. </w:t>
      </w:r>
    </w:p>
    <w:p w14:paraId="2D557DF6" w14:textId="77777777" w:rsidR="00013CB3" w:rsidRDefault="00AE0CE3" w:rsidP="00EF7561">
      <w:pPr>
        <w:pStyle w:val="DoubleSpacing"/>
        <w:rPr>
          <w:spacing w:val="-1"/>
          <w:szCs w:val="28"/>
        </w:rPr>
      </w:pPr>
      <w:r>
        <w:rPr>
          <w:spacing w:val="-1"/>
          <w:szCs w:val="28"/>
        </w:rPr>
        <w:t>Mr. Schonbuch</w:t>
      </w:r>
      <w:r w:rsidR="00BD76C2">
        <w:rPr>
          <w:spacing w:val="-1"/>
          <w:szCs w:val="28"/>
        </w:rPr>
        <w:t xml:space="preserve"> </w:t>
      </w:r>
      <w:r>
        <w:rPr>
          <w:spacing w:val="-1"/>
          <w:szCs w:val="28"/>
        </w:rPr>
        <w:t xml:space="preserve">specifically </w:t>
      </w:r>
      <w:r w:rsidR="00BD76C2">
        <w:rPr>
          <w:spacing w:val="-1"/>
          <w:szCs w:val="28"/>
        </w:rPr>
        <w:t>told the jury that there is a different burden of proof in this case with respect to future damages</w:t>
      </w:r>
      <w:r w:rsidR="00BD76C2" w:rsidRPr="00AE0CE3">
        <w:rPr>
          <w:spacing w:val="-1"/>
          <w:szCs w:val="28"/>
        </w:rPr>
        <w:t xml:space="preserve">.  </w:t>
      </w:r>
    </w:p>
    <w:p w14:paraId="50F399C2" w14:textId="35B58847" w:rsidR="00013CB3" w:rsidRDefault="00AE0CE3" w:rsidP="00EF7561">
      <w:pPr>
        <w:pStyle w:val="DoubleSpacing"/>
        <w:rPr>
          <w:color w:val="000000"/>
          <w:szCs w:val="21"/>
        </w:rPr>
      </w:pPr>
      <w:r w:rsidRPr="00AE0CE3">
        <w:rPr>
          <w:color w:val="000000"/>
          <w:szCs w:val="21"/>
        </w:rPr>
        <w:t xml:space="preserve">It would be a fundamental error to the </w:t>
      </w:r>
      <w:r w:rsidR="00E80C47" w:rsidRPr="00AE0CE3">
        <w:rPr>
          <w:color w:val="000000"/>
          <w:szCs w:val="21"/>
        </w:rPr>
        <w:t>misapplication</w:t>
      </w:r>
      <w:r w:rsidRPr="00AE0CE3">
        <w:rPr>
          <w:color w:val="000000"/>
          <w:szCs w:val="21"/>
        </w:rPr>
        <w:t xml:space="preserve"> of due process to allow the jury to apply the wrong burden of proof in any case.  </w:t>
      </w:r>
    </w:p>
    <w:p w14:paraId="43A76EAA" w14:textId="03407A9B" w:rsidR="00013CB3" w:rsidRDefault="00AE0CE3" w:rsidP="00EF7561">
      <w:pPr>
        <w:pStyle w:val="DoubleSpacing"/>
        <w:rPr>
          <w:color w:val="000000"/>
          <w:szCs w:val="21"/>
        </w:rPr>
      </w:pPr>
      <w:r w:rsidRPr="00AE0CE3">
        <w:rPr>
          <w:color w:val="000000"/>
          <w:szCs w:val="21"/>
        </w:rPr>
        <w:t>Allowing the statement</w:t>
      </w:r>
      <w:r w:rsidR="003F14F1">
        <w:rPr>
          <w:color w:val="000000"/>
          <w:szCs w:val="21"/>
        </w:rPr>
        <w:t>s made to the jury</w:t>
      </w:r>
      <w:r w:rsidRPr="00AE0CE3">
        <w:rPr>
          <w:color w:val="000000"/>
          <w:szCs w:val="21"/>
        </w:rPr>
        <w:t xml:space="preserve"> to stand without curing the error </w:t>
      </w:r>
      <w:r w:rsidR="003F14F1">
        <w:rPr>
          <w:color w:val="000000"/>
          <w:szCs w:val="21"/>
        </w:rPr>
        <w:t>will not be</w:t>
      </w:r>
      <w:r w:rsidRPr="00AE0CE3">
        <w:rPr>
          <w:color w:val="000000"/>
          <w:szCs w:val="21"/>
        </w:rPr>
        <w:t xml:space="preserve"> harmless error if the jury award</w:t>
      </w:r>
      <w:r w:rsidR="003F14F1">
        <w:rPr>
          <w:color w:val="000000"/>
          <w:szCs w:val="21"/>
        </w:rPr>
        <w:t>s</w:t>
      </w:r>
      <w:r w:rsidRPr="00AE0CE3">
        <w:rPr>
          <w:color w:val="000000"/>
          <w:szCs w:val="21"/>
        </w:rPr>
        <w:t xml:space="preserve"> zero for future damages, which is </w:t>
      </w:r>
      <w:r w:rsidR="003F14F1">
        <w:rPr>
          <w:color w:val="000000"/>
          <w:szCs w:val="21"/>
        </w:rPr>
        <w:t xml:space="preserve">exactly </w:t>
      </w:r>
      <w:r w:rsidRPr="00AE0CE3">
        <w:rPr>
          <w:color w:val="000000"/>
          <w:szCs w:val="21"/>
        </w:rPr>
        <w:t>what Mr. Schonbuch told the jury to do</w:t>
      </w:r>
      <w:r w:rsidR="003F14F1">
        <w:rPr>
          <w:color w:val="000000"/>
          <w:szCs w:val="21"/>
        </w:rPr>
        <w:t xml:space="preserve"> when telling them that a different burden of proof applies to future damages</w:t>
      </w:r>
      <w:r w:rsidRPr="00AE0CE3">
        <w:rPr>
          <w:color w:val="000000"/>
          <w:szCs w:val="21"/>
        </w:rPr>
        <w:t xml:space="preserve">. </w:t>
      </w:r>
    </w:p>
    <w:p w14:paraId="646867E9" w14:textId="54522B39" w:rsidR="005615C1" w:rsidRDefault="00AE0CE3" w:rsidP="00EF7561">
      <w:pPr>
        <w:pStyle w:val="DoubleSpacing"/>
        <w:rPr>
          <w:color w:val="000000"/>
          <w:szCs w:val="21"/>
        </w:rPr>
      </w:pPr>
      <w:r w:rsidRPr="00AE0CE3">
        <w:rPr>
          <w:color w:val="000000"/>
          <w:szCs w:val="21"/>
        </w:rPr>
        <w:lastRenderedPageBreak/>
        <w:t xml:space="preserve">In criminal cases the standard is beyond a reasonable doubt.  In dependency cases the standard is clear and convincing evidence.  There is no </w:t>
      </w:r>
      <w:r w:rsidR="00013CB3">
        <w:rPr>
          <w:color w:val="000000"/>
          <w:szCs w:val="21"/>
        </w:rPr>
        <w:t>“</w:t>
      </w:r>
      <w:r w:rsidRPr="00AE0CE3">
        <w:rPr>
          <w:color w:val="000000"/>
          <w:szCs w:val="21"/>
        </w:rPr>
        <w:t>middle</w:t>
      </w:r>
      <w:r w:rsidR="00013CB3">
        <w:rPr>
          <w:color w:val="000000"/>
          <w:szCs w:val="21"/>
        </w:rPr>
        <w:t xml:space="preserve"> </w:t>
      </w:r>
      <w:r w:rsidRPr="00AE0CE3">
        <w:rPr>
          <w:color w:val="000000"/>
          <w:szCs w:val="21"/>
        </w:rPr>
        <w:t>grou</w:t>
      </w:r>
      <w:r w:rsidR="00704FA1">
        <w:rPr>
          <w:color w:val="000000"/>
          <w:szCs w:val="21"/>
        </w:rPr>
        <w:t>n</w:t>
      </w:r>
      <w:r w:rsidRPr="00AE0CE3">
        <w:rPr>
          <w:color w:val="000000"/>
          <w:szCs w:val="21"/>
        </w:rPr>
        <w:t>d burden of proof</w:t>
      </w:r>
      <w:r w:rsidR="00013CB3">
        <w:rPr>
          <w:color w:val="000000"/>
          <w:szCs w:val="21"/>
        </w:rPr>
        <w:t>” or “heightened burden of proof”</w:t>
      </w:r>
      <w:r w:rsidRPr="00AE0CE3">
        <w:rPr>
          <w:color w:val="000000"/>
          <w:szCs w:val="21"/>
        </w:rPr>
        <w:t xml:space="preserve"> </w:t>
      </w:r>
      <w:r w:rsidR="00013CB3">
        <w:rPr>
          <w:color w:val="000000"/>
          <w:szCs w:val="21"/>
        </w:rPr>
        <w:t>in this case on any issue.  There is only one burden of proof</w:t>
      </w:r>
      <w:r w:rsidR="00704FA1">
        <w:rPr>
          <w:color w:val="000000"/>
          <w:szCs w:val="21"/>
        </w:rPr>
        <w:t>,</w:t>
      </w:r>
      <w:r w:rsidR="00013CB3">
        <w:rPr>
          <w:color w:val="000000"/>
          <w:szCs w:val="21"/>
        </w:rPr>
        <w:t xml:space="preserve"> and it was a misstatement of the law </w:t>
      </w:r>
      <w:r w:rsidR="005615C1">
        <w:rPr>
          <w:color w:val="000000"/>
          <w:szCs w:val="21"/>
        </w:rPr>
        <w:t>that was pre</w:t>
      </w:r>
      <w:r w:rsidR="00704FA1">
        <w:rPr>
          <w:color w:val="000000"/>
          <w:szCs w:val="21"/>
        </w:rPr>
        <w:t>-</w:t>
      </w:r>
      <w:r w:rsidR="005615C1">
        <w:rPr>
          <w:color w:val="000000"/>
          <w:szCs w:val="21"/>
        </w:rPr>
        <w:t xml:space="preserve">planned </w:t>
      </w:r>
      <w:r w:rsidR="003F14F1">
        <w:rPr>
          <w:color w:val="000000"/>
          <w:szCs w:val="21"/>
        </w:rPr>
        <w:t xml:space="preserve">in advance </w:t>
      </w:r>
      <w:r w:rsidR="005615C1">
        <w:rPr>
          <w:color w:val="000000"/>
          <w:szCs w:val="21"/>
        </w:rPr>
        <w:t xml:space="preserve">by Mr. Schonbuch.  </w:t>
      </w:r>
    </w:p>
    <w:p w14:paraId="5F3A9710" w14:textId="50DED25B" w:rsidR="003F14F1" w:rsidRDefault="005615C1" w:rsidP="00757BD8">
      <w:pPr>
        <w:pStyle w:val="DoubleSpacing"/>
        <w:rPr>
          <w:color w:val="000000"/>
          <w:szCs w:val="21"/>
        </w:rPr>
      </w:pPr>
      <w:r>
        <w:rPr>
          <w:color w:val="000000"/>
          <w:szCs w:val="21"/>
        </w:rPr>
        <w:t xml:space="preserve">In fact, Mr. Schonbuch told </w:t>
      </w:r>
      <w:r w:rsidR="003F14F1">
        <w:rPr>
          <w:color w:val="000000"/>
          <w:szCs w:val="21"/>
        </w:rPr>
        <w:t xml:space="preserve">the undersigned that </w:t>
      </w:r>
      <w:r>
        <w:rPr>
          <w:color w:val="000000"/>
          <w:szCs w:val="21"/>
        </w:rPr>
        <w:t xml:space="preserve">he had a surprise for me and that I was going to learn something </w:t>
      </w:r>
      <w:r w:rsidR="003F14F1">
        <w:rPr>
          <w:color w:val="000000"/>
          <w:szCs w:val="21"/>
        </w:rPr>
        <w:t xml:space="preserve">new about the law </w:t>
      </w:r>
      <w:r>
        <w:rPr>
          <w:color w:val="000000"/>
          <w:szCs w:val="21"/>
        </w:rPr>
        <w:t xml:space="preserve">from his closing argument that I didn’t know and that I would try my cases in California differently after I heard his closing.  I was </w:t>
      </w:r>
      <w:r w:rsidR="003F14F1">
        <w:rPr>
          <w:color w:val="000000"/>
          <w:szCs w:val="21"/>
        </w:rPr>
        <w:t xml:space="preserve">in fact </w:t>
      </w:r>
      <w:r>
        <w:rPr>
          <w:color w:val="000000"/>
          <w:szCs w:val="21"/>
        </w:rPr>
        <w:t>looking forward to learning something</w:t>
      </w:r>
      <w:r w:rsidR="003F14F1">
        <w:rPr>
          <w:color w:val="000000"/>
          <w:szCs w:val="21"/>
        </w:rPr>
        <w:t xml:space="preserve"> because I have great respect for Mr. Schonbuch</w:t>
      </w:r>
      <w:r>
        <w:rPr>
          <w:color w:val="000000"/>
          <w:szCs w:val="21"/>
        </w:rPr>
        <w:t xml:space="preserve">.  </w:t>
      </w:r>
    </w:p>
    <w:p w14:paraId="4D12187D" w14:textId="77777777" w:rsidR="007C638E" w:rsidRDefault="005615C1" w:rsidP="005615C1">
      <w:pPr>
        <w:pStyle w:val="DoubleSpacing"/>
        <w:rPr>
          <w:color w:val="000000"/>
          <w:szCs w:val="21"/>
        </w:rPr>
      </w:pPr>
      <w:r>
        <w:rPr>
          <w:color w:val="000000"/>
          <w:szCs w:val="21"/>
        </w:rPr>
        <w:t xml:space="preserve">What I saw in the closing argument with respect to the burden of proof </w:t>
      </w:r>
      <w:r w:rsidR="003F14F1">
        <w:rPr>
          <w:color w:val="000000"/>
          <w:szCs w:val="21"/>
        </w:rPr>
        <w:t>is</w:t>
      </w:r>
      <w:r>
        <w:rPr>
          <w:color w:val="000000"/>
          <w:szCs w:val="21"/>
        </w:rPr>
        <w:t xml:space="preserve"> what </w:t>
      </w:r>
      <w:r w:rsidR="007C638E">
        <w:rPr>
          <w:color w:val="000000"/>
          <w:szCs w:val="21"/>
        </w:rPr>
        <w:t xml:space="preserve">I believe </w:t>
      </w:r>
      <w:r>
        <w:rPr>
          <w:color w:val="000000"/>
          <w:szCs w:val="21"/>
        </w:rPr>
        <w:t xml:space="preserve">Mr. Schonbuch was talking </w:t>
      </w:r>
      <w:r w:rsidR="007C638E">
        <w:rPr>
          <w:color w:val="000000"/>
          <w:szCs w:val="21"/>
        </w:rPr>
        <w:t xml:space="preserve">to me </w:t>
      </w:r>
      <w:r>
        <w:rPr>
          <w:color w:val="000000"/>
          <w:szCs w:val="21"/>
        </w:rPr>
        <w:t>about</w:t>
      </w:r>
      <w:r w:rsidR="007C638E">
        <w:rPr>
          <w:color w:val="000000"/>
          <w:szCs w:val="21"/>
        </w:rPr>
        <w:t xml:space="preserve"> before closing</w:t>
      </w:r>
      <w:r>
        <w:rPr>
          <w:color w:val="000000"/>
          <w:szCs w:val="21"/>
        </w:rPr>
        <w:t xml:space="preserve">.  </w:t>
      </w:r>
      <w:r w:rsidR="007C638E">
        <w:rPr>
          <w:color w:val="000000"/>
          <w:szCs w:val="21"/>
        </w:rPr>
        <w:t xml:space="preserve">What he did is improper and crossed the line.  </w:t>
      </w:r>
    </w:p>
    <w:p w14:paraId="70A9B1E6" w14:textId="77777777" w:rsidR="007C638E" w:rsidRDefault="005615C1" w:rsidP="005615C1">
      <w:pPr>
        <w:pStyle w:val="DoubleSpacing"/>
        <w:rPr>
          <w:color w:val="000000"/>
          <w:szCs w:val="21"/>
        </w:rPr>
      </w:pPr>
      <w:r>
        <w:rPr>
          <w:color w:val="000000"/>
          <w:szCs w:val="21"/>
        </w:rPr>
        <w:t>As a lawyer who has tried 160 cases</w:t>
      </w:r>
      <w:r w:rsidR="007C638E">
        <w:rPr>
          <w:color w:val="000000"/>
          <w:szCs w:val="21"/>
        </w:rPr>
        <w:t xml:space="preserve">, most of them in California, </w:t>
      </w:r>
      <w:r>
        <w:rPr>
          <w:color w:val="000000"/>
          <w:szCs w:val="21"/>
        </w:rPr>
        <w:t xml:space="preserve">I know what is proper and what is improper.  </w:t>
      </w:r>
      <w:r w:rsidR="007C638E">
        <w:rPr>
          <w:color w:val="000000"/>
          <w:szCs w:val="21"/>
        </w:rPr>
        <w:t xml:space="preserve">I certainly know what the burden of proof is.  </w:t>
      </w:r>
    </w:p>
    <w:p w14:paraId="0EAAC908" w14:textId="77777777" w:rsidR="007C638E" w:rsidRDefault="007C638E" w:rsidP="005615C1">
      <w:pPr>
        <w:pStyle w:val="DoubleSpacing"/>
        <w:rPr>
          <w:color w:val="000000"/>
          <w:szCs w:val="21"/>
        </w:rPr>
      </w:pPr>
      <w:r>
        <w:rPr>
          <w:color w:val="000000"/>
          <w:szCs w:val="21"/>
        </w:rPr>
        <w:t>A trial lawyer t</w:t>
      </w:r>
      <w:r w:rsidR="005615C1">
        <w:rPr>
          <w:color w:val="000000"/>
          <w:szCs w:val="21"/>
        </w:rPr>
        <w:t xml:space="preserve">elling the jury that a different burden of proof applies </w:t>
      </w:r>
      <w:r>
        <w:rPr>
          <w:color w:val="000000"/>
          <w:szCs w:val="21"/>
        </w:rPr>
        <w:t xml:space="preserve">in closing argument </w:t>
      </w:r>
      <w:r w:rsidR="005615C1">
        <w:rPr>
          <w:color w:val="000000"/>
          <w:szCs w:val="21"/>
        </w:rPr>
        <w:t xml:space="preserve">is improper.  </w:t>
      </w:r>
    </w:p>
    <w:p w14:paraId="76CE2898" w14:textId="1AE2ED00" w:rsidR="00AE0CE3" w:rsidRDefault="005615C1" w:rsidP="005615C1">
      <w:pPr>
        <w:pStyle w:val="DoubleSpacing"/>
        <w:rPr>
          <w:color w:val="000000"/>
          <w:szCs w:val="21"/>
        </w:rPr>
      </w:pPr>
      <w:r>
        <w:rPr>
          <w:color w:val="000000"/>
          <w:szCs w:val="21"/>
        </w:rPr>
        <w:t xml:space="preserve">There is no burden of proof other than CACI 200 that applies to any issue of fact in this case.  To lead the jury to believe that the burden of proof is higher or different with respect to answering question number 2 is wrong.  </w:t>
      </w:r>
    </w:p>
    <w:p w14:paraId="48DFC32B" w14:textId="6FD97E8D" w:rsidR="003972DF" w:rsidRPr="003972DF" w:rsidRDefault="003972DF" w:rsidP="003972DF">
      <w:pPr>
        <w:pStyle w:val="DoubleSpacing"/>
        <w:ind w:firstLine="0"/>
        <w:rPr>
          <w:b/>
          <w:bCs/>
          <w:i/>
          <w:iCs/>
          <w:color w:val="000000"/>
          <w:szCs w:val="21"/>
        </w:rPr>
      </w:pPr>
      <w:r>
        <w:rPr>
          <w:color w:val="000000"/>
          <w:szCs w:val="21"/>
        </w:rPr>
        <w:tab/>
        <w:t>Mr. Schonbuch’s words to the jury were exactly this : “</w:t>
      </w:r>
      <w:r w:rsidRPr="003972DF">
        <w:rPr>
          <w:b/>
          <w:bCs/>
          <w:i/>
          <w:iCs/>
          <w:color w:val="000000"/>
          <w:szCs w:val="21"/>
        </w:rPr>
        <w:t xml:space="preserve">And this one is very important – to recover for future mental suffering, loss of enjoyment and all that </w:t>
      </w:r>
      <w:r w:rsidRPr="005615C1">
        <w:rPr>
          <w:b/>
          <w:bCs/>
          <w:i/>
          <w:iCs/>
          <w:color w:val="000000"/>
          <w:szCs w:val="21"/>
          <w:u w:val="single"/>
        </w:rPr>
        <w:t>is actually a different burden in this state</w:t>
      </w:r>
      <w:r w:rsidRPr="003972DF">
        <w:rPr>
          <w:b/>
          <w:bCs/>
          <w:i/>
          <w:iCs/>
          <w:color w:val="000000"/>
          <w:szCs w:val="21"/>
        </w:rPr>
        <w:t xml:space="preserve">.  You’ve got to prove, Mr. Simers – </w:t>
      </w:r>
      <w:r w:rsidRPr="007C638E">
        <w:rPr>
          <w:b/>
          <w:bCs/>
          <w:i/>
          <w:iCs/>
          <w:color w:val="000000"/>
          <w:szCs w:val="21"/>
          <w:u w:val="single"/>
        </w:rPr>
        <w:t>see right here?  Burden of Proof</w:t>
      </w:r>
      <w:r w:rsidRPr="003972DF">
        <w:rPr>
          <w:b/>
          <w:bCs/>
          <w:i/>
          <w:iCs/>
          <w:color w:val="000000"/>
          <w:szCs w:val="21"/>
        </w:rPr>
        <w:t>.  T.J.</w:t>
      </w:r>
      <w:r w:rsidR="005615C1">
        <w:rPr>
          <w:b/>
          <w:bCs/>
          <w:i/>
          <w:iCs/>
          <w:color w:val="000000"/>
          <w:szCs w:val="21"/>
        </w:rPr>
        <w:t xml:space="preserve"> </w:t>
      </w:r>
      <w:r w:rsidRPr="003972DF">
        <w:rPr>
          <w:b/>
          <w:bCs/>
          <w:i/>
          <w:iCs/>
          <w:color w:val="000000"/>
          <w:szCs w:val="21"/>
        </w:rPr>
        <w:t>Simers must prove that he is reasonably certain to suffer that harm.”</w:t>
      </w:r>
    </w:p>
    <w:p w14:paraId="1E7A2DD4" w14:textId="7DC614C4" w:rsidR="007C638E" w:rsidRDefault="003972DF" w:rsidP="003972DF">
      <w:pPr>
        <w:pStyle w:val="DoubleSpacing"/>
        <w:ind w:firstLine="0"/>
        <w:rPr>
          <w:spacing w:val="-1"/>
          <w:szCs w:val="28"/>
        </w:rPr>
      </w:pPr>
      <w:r>
        <w:rPr>
          <w:spacing w:val="-1"/>
          <w:szCs w:val="28"/>
        </w:rPr>
        <w:tab/>
      </w:r>
      <w:r w:rsidR="007C638E">
        <w:rPr>
          <w:spacing w:val="-1"/>
          <w:szCs w:val="28"/>
        </w:rPr>
        <w:t>Mr. Schonbuch had a slide up that said burden of proof</w:t>
      </w:r>
      <w:r w:rsidR="00692145">
        <w:rPr>
          <w:spacing w:val="-1"/>
          <w:szCs w:val="28"/>
        </w:rPr>
        <w:t>,</w:t>
      </w:r>
      <w:r w:rsidR="007C638E">
        <w:rPr>
          <w:spacing w:val="-1"/>
          <w:szCs w:val="28"/>
        </w:rPr>
        <w:t xml:space="preserve"> and different language from a damages instruction in the slide.  He did not have CACI 200 up in front of the jury.  </w:t>
      </w:r>
    </w:p>
    <w:p w14:paraId="5D5104FD" w14:textId="79BC374C" w:rsidR="003972DF" w:rsidRDefault="003972DF" w:rsidP="007C638E">
      <w:pPr>
        <w:pStyle w:val="DoubleSpacing"/>
        <w:rPr>
          <w:spacing w:val="-1"/>
          <w:szCs w:val="28"/>
        </w:rPr>
      </w:pPr>
      <w:r>
        <w:rPr>
          <w:spacing w:val="-1"/>
          <w:szCs w:val="28"/>
        </w:rPr>
        <w:lastRenderedPageBreak/>
        <w:t>A</w:t>
      </w:r>
      <w:r w:rsidR="007C638E">
        <w:rPr>
          <w:spacing w:val="-1"/>
          <w:szCs w:val="28"/>
        </w:rPr>
        <w:t xml:space="preserve"> timely</w:t>
      </w:r>
      <w:r>
        <w:rPr>
          <w:spacing w:val="-1"/>
          <w:szCs w:val="28"/>
        </w:rPr>
        <w:t xml:space="preserve"> objection was made.  A very specific objection</w:t>
      </w:r>
      <w:r w:rsidR="007C638E">
        <w:rPr>
          <w:spacing w:val="-1"/>
          <w:szCs w:val="28"/>
        </w:rPr>
        <w:t xml:space="preserve"> in fact</w:t>
      </w:r>
      <w:r>
        <w:rPr>
          <w:spacing w:val="-1"/>
          <w:szCs w:val="28"/>
        </w:rPr>
        <w:t xml:space="preserve">, which </w:t>
      </w:r>
      <w:r w:rsidR="005615C1">
        <w:rPr>
          <w:spacing w:val="-1"/>
          <w:szCs w:val="28"/>
        </w:rPr>
        <w:t xml:space="preserve">was </w:t>
      </w:r>
      <w:r>
        <w:rPr>
          <w:spacing w:val="-1"/>
          <w:szCs w:val="28"/>
        </w:rPr>
        <w:t xml:space="preserve">that </w:t>
      </w:r>
      <w:r w:rsidR="005615C1">
        <w:rPr>
          <w:spacing w:val="-1"/>
          <w:szCs w:val="28"/>
        </w:rPr>
        <w:t xml:space="preserve">it </w:t>
      </w:r>
      <w:r>
        <w:rPr>
          <w:spacing w:val="-1"/>
          <w:szCs w:val="28"/>
        </w:rPr>
        <w:t xml:space="preserve">was a misuse of the burden of proof to say there is a different burden in this state.  </w:t>
      </w:r>
    </w:p>
    <w:p w14:paraId="4EE4B20C" w14:textId="654A13FF" w:rsidR="00845314" w:rsidRDefault="003972DF" w:rsidP="003972DF">
      <w:pPr>
        <w:pStyle w:val="DoubleSpacing"/>
        <w:rPr>
          <w:spacing w:val="-1"/>
          <w:szCs w:val="28"/>
        </w:rPr>
      </w:pPr>
      <w:r>
        <w:rPr>
          <w:spacing w:val="-1"/>
          <w:szCs w:val="28"/>
        </w:rPr>
        <w:t xml:space="preserve">Mr. Schonbuch specifically chose to tell the jurors that a </w:t>
      </w:r>
      <w:r w:rsidR="00845314">
        <w:rPr>
          <w:spacing w:val="-1"/>
          <w:szCs w:val="28"/>
        </w:rPr>
        <w:t>“</w:t>
      </w:r>
      <w:r>
        <w:rPr>
          <w:spacing w:val="-1"/>
          <w:szCs w:val="28"/>
        </w:rPr>
        <w:t>different burden of proof</w:t>
      </w:r>
      <w:r w:rsidR="00845314">
        <w:rPr>
          <w:spacing w:val="-1"/>
          <w:szCs w:val="28"/>
        </w:rPr>
        <w:t>”</w:t>
      </w:r>
      <w:r>
        <w:rPr>
          <w:spacing w:val="-1"/>
          <w:szCs w:val="28"/>
        </w:rPr>
        <w:t xml:space="preserve"> applies</w:t>
      </w:r>
      <w:r w:rsidR="007C638E">
        <w:rPr>
          <w:spacing w:val="-1"/>
          <w:szCs w:val="28"/>
        </w:rPr>
        <w:t xml:space="preserve"> to future damages</w:t>
      </w:r>
      <w:r w:rsidR="00845314">
        <w:rPr>
          <w:spacing w:val="-1"/>
          <w:szCs w:val="28"/>
        </w:rPr>
        <w:t>.  T</w:t>
      </w:r>
      <w:r>
        <w:rPr>
          <w:spacing w:val="-1"/>
          <w:szCs w:val="28"/>
        </w:rPr>
        <w:t>hat is an error in the law</w:t>
      </w:r>
      <w:r w:rsidR="00845314">
        <w:rPr>
          <w:spacing w:val="-1"/>
          <w:szCs w:val="28"/>
        </w:rPr>
        <w:t xml:space="preserve"> and </w:t>
      </w:r>
      <w:r w:rsidR="007C638E">
        <w:rPr>
          <w:spacing w:val="-1"/>
          <w:szCs w:val="28"/>
        </w:rPr>
        <w:t xml:space="preserve">if it wasn’t a mistaken </w:t>
      </w:r>
      <w:r w:rsidR="00692145">
        <w:rPr>
          <w:spacing w:val="-1"/>
          <w:szCs w:val="28"/>
        </w:rPr>
        <w:t>belief,</w:t>
      </w:r>
      <w:r w:rsidR="007C638E">
        <w:rPr>
          <w:spacing w:val="-1"/>
          <w:szCs w:val="28"/>
        </w:rPr>
        <w:t xml:space="preserve"> it is then </w:t>
      </w:r>
      <w:r w:rsidR="00845314">
        <w:rPr>
          <w:spacing w:val="-1"/>
          <w:szCs w:val="28"/>
        </w:rPr>
        <w:t>misconduct</w:t>
      </w:r>
      <w:r>
        <w:rPr>
          <w:spacing w:val="-1"/>
          <w:szCs w:val="28"/>
        </w:rPr>
        <w:t xml:space="preserve">.  </w:t>
      </w:r>
    </w:p>
    <w:p w14:paraId="289E4EB5" w14:textId="2FF6F695" w:rsidR="00845314" w:rsidRDefault="00845314" w:rsidP="00845314">
      <w:pPr>
        <w:pStyle w:val="DoubleSpacing"/>
        <w:rPr>
          <w:spacing w:val="-1"/>
          <w:szCs w:val="28"/>
        </w:rPr>
      </w:pPr>
      <w:r>
        <w:rPr>
          <w:spacing w:val="-1"/>
          <w:szCs w:val="28"/>
        </w:rPr>
        <w:t xml:space="preserve">Maybe what has happened is that the future damages instruction has language in it that has confused or misled the defense.  We </w:t>
      </w:r>
      <w:r w:rsidR="007C638E">
        <w:rPr>
          <w:spacing w:val="-1"/>
          <w:szCs w:val="28"/>
        </w:rPr>
        <w:t xml:space="preserve">need </w:t>
      </w:r>
      <w:r>
        <w:rPr>
          <w:spacing w:val="-1"/>
          <w:szCs w:val="28"/>
        </w:rPr>
        <w:t xml:space="preserve">the Court </w:t>
      </w:r>
      <w:r w:rsidR="007C638E">
        <w:rPr>
          <w:spacing w:val="-1"/>
          <w:szCs w:val="28"/>
        </w:rPr>
        <w:t xml:space="preserve">to </w:t>
      </w:r>
      <w:r>
        <w:rPr>
          <w:spacing w:val="-1"/>
          <w:szCs w:val="28"/>
        </w:rPr>
        <w:t xml:space="preserve">clear up </w:t>
      </w:r>
      <w:r w:rsidR="007C638E">
        <w:rPr>
          <w:spacing w:val="-1"/>
          <w:szCs w:val="28"/>
        </w:rPr>
        <w:t xml:space="preserve">any </w:t>
      </w:r>
      <w:r>
        <w:rPr>
          <w:spacing w:val="-1"/>
          <w:szCs w:val="28"/>
        </w:rPr>
        <w:t xml:space="preserve">confusion. </w:t>
      </w:r>
    </w:p>
    <w:p w14:paraId="0F5DB4D1" w14:textId="65EE07F5" w:rsidR="00845314" w:rsidRDefault="00845314" w:rsidP="003972DF">
      <w:pPr>
        <w:pStyle w:val="DoubleSpacing"/>
        <w:rPr>
          <w:spacing w:val="-1"/>
          <w:szCs w:val="28"/>
        </w:rPr>
      </w:pPr>
      <w:r>
        <w:rPr>
          <w:spacing w:val="-1"/>
          <w:szCs w:val="28"/>
        </w:rPr>
        <w:t>The</w:t>
      </w:r>
      <w:r w:rsidR="007C638E">
        <w:rPr>
          <w:spacing w:val="-1"/>
          <w:szCs w:val="28"/>
        </w:rPr>
        <w:t>re is no</w:t>
      </w:r>
      <w:r>
        <w:rPr>
          <w:spacing w:val="-1"/>
          <w:szCs w:val="28"/>
        </w:rPr>
        <w:t xml:space="preserve"> law </w:t>
      </w:r>
      <w:r w:rsidR="007C638E">
        <w:rPr>
          <w:spacing w:val="-1"/>
          <w:szCs w:val="28"/>
        </w:rPr>
        <w:t xml:space="preserve">anywhere in California that requires </w:t>
      </w:r>
      <w:r w:rsidR="00E666A2">
        <w:rPr>
          <w:spacing w:val="-1"/>
          <w:szCs w:val="28"/>
        </w:rPr>
        <w:t>Plaintiff</w:t>
      </w:r>
      <w:r>
        <w:rPr>
          <w:spacing w:val="-1"/>
          <w:szCs w:val="28"/>
        </w:rPr>
        <w:t>s</w:t>
      </w:r>
      <w:r w:rsidR="00E666A2">
        <w:rPr>
          <w:spacing w:val="-1"/>
          <w:szCs w:val="28"/>
        </w:rPr>
        <w:t xml:space="preserve"> </w:t>
      </w:r>
      <w:r w:rsidR="007C638E">
        <w:rPr>
          <w:spacing w:val="-1"/>
          <w:szCs w:val="28"/>
        </w:rPr>
        <w:t xml:space="preserve">to meet a </w:t>
      </w:r>
      <w:r w:rsidR="00E666A2">
        <w:rPr>
          <w:spacing w:val="-1"/>
          <w:szCs w:val="28"/>
        </w:rPr>
        <w:t xml:space="preserve">heightened burden of proof </w:t>
      </w:r>
      <w:r w:rsidR="007C638E">
        <w:rPr>
          <w:spacing w:val="-1"/>
          <w:szCs w:val="28"/>
        </w:rPr>
        <w:t xml:space="preserve">to recover </w:t>
      </w:r>
      <w:r w:rsidR="00E666A2">
        <w:rPr>
          <w:spacing w:val="-1"/>
          <w:szCs w:val="28"/>
        </w:rPr>
        <w:t xml:space="preserve">for future damages </w:t>
      </w:r>
      <w:r w:rsidR="007C638E">
        <w:rPr>
          <w:spacing w:val="-1"/>
          <w:szCs w:val="28"/>
        </w:rPr>
        <w:t xml:space="preserve">as compared to </w:t>
      </w:r>
      <w:r w:rsidR="00E666A2">
        <w:rPr>
          <w:spacing w:val="-1"/>
          <w:szCs w:val="28"/>
        </w:rPr>
        <w:t>past damages</w:t>
      </w:r>
      <w:r>
        <w:rPr>
          <w:spacing w:val="-1"/>
          <w:szCs w:val="28"/>
        </w:rPr>
        <w:t xml:space="preserve">.  If </w:t>
      </w:r>
      <w:r w:rsidR="007C638E">
        <w:rPr>
          <w:spacing w:val="-1"/>
          <w:szCs w:val="28"/>
        </w:rPr>
        <w:t xml:space="preserve">the future damages </w:t>
      </w:r>
      <w:r>
        <w:rPr>
          <w:spacing w:val="-1"/>
          <w:szCs w:val="28"/>
        </w:rPr>
        <w:t xml:space="preserve">jury instruction is being used </w:t>
      </w:r>
      <w:r w:rsidR="007C638E">
        <w:rPr>
          <w:spacing w:val="-1"/>
          <w:szCs w:val="28"/>
        </w:rPr>
        <w:t xml:space="preserve">this </w:t>
      </w:r>
      <w:r>
        <w:rPr>
          <w:spacing w:val="-1"/>
          <w:szCs w:val="28"/>
        </w:rPr>
        <w:t>way</w:t>
      </w:r>
      <w:r w:rsidR="007C638E">
        <w:rPr>
          <w:spacing w:val="-1"/>
          <w:szCs w:val="28"/>
        </w:rPr>
        <w:t>,</w:t>
      </w:r>
      <w:r>
        <w:rPr>
          <w:spacing w:val="-1"/>
          <w:szCs w:val="28"/>
        </w:rPr>
        <w:t xml:space="preserve"> it is being used improperly.  </w:t>
      </w:r>
    </w:p>
    <w:p w14:paraId="0AAA2809" w14:textId="3D63D295" w:rsidR="00845314" w:rsidRDefault="007C638E" w:rsidP="003972DF">
      <w:pPr>
        <w:pStyle w:val="DoubleSpacing"/>
        <w:rPr>
          <w:spacing w:val="-1"/>
          <w:szCs w:val="28"/>
        </w:rPr>
      </w:pPr>
      <w:r>
        <w:rPr>
          <w:spacing w:val="-1"/>
          <w:szCs w:val="28"/>
        </w:rPr>
        <w:t xml:space="preserve">This isn’t the first time I have seen the future damages instruction argued but it is the first time it has been argued this way by telling the jury a different burden of proof applies.  </w:t>
      </w:r>
    </w:p>
    <w:p w14:paraId="2577280D" w14:textId="6EF1CE8F" w:rsidR="00E666A2" w:rsidRDefault="00875F1E" w:rsidP="00875F1E">
      <w:pPr>
        <w:pStyle w:val="DoubleSpacing"/>
        <w:rPr>
          <w:spacing w:val="-1"/>
          <w:szCs w:val="28"/>
        </w:rPr>
      </w:pPr>
      <w:r>
        <w:rPr>
          <w:spacing w:val="-1"/>
          <w:szCs w:val="28"/>
        </w:rPr>
        <w:t>B</w:t>
      </w:r>
      <w:r w:rsidR="00E666A2">
        <w:rPr>
          <w:spacing w:val="-1"/>
          <w:szCs w:val="28"/>
        </w:rPr>
        <w:t>ecause of the way Mr. Schonbuch worded his argument</w:t>
      </w:r>
      <w:r w:rsidR="00D86AFB">
        <w:rPr>
          <w:spacing w:val="-1"/>
          <w:szCs w:val="28"/>
        </w:rPr>
        <w:t>,</w:t>
      </w:r>
      <w:r>
        <w:rPr>
          <w:spacing w:val="-1"/>
          <w:szCs w:val="28"/>
        </w:rPr>
        <w:t xml:space="preserve"> and the risk of the jurors being confused to believe that there is a different burden of proof for future damages as compared to past damages</w:t>
      </w:r>
      <w:r w:rsidR="00D86AFB">
        <w:rPr>
          <w:spacing w:val="-1"/>
          <w:szCs w:val="28"/>
        </w:rPr>
        <w:t>,</w:t>
      </w:r>
      <w:r>
        <w:rPr>
          <w:spacing w:val="-1"/>
          <w:szCs w:val="28"/>
        </w:rPr>
        <w:t xml:space="preserve"> we need the Court to read a </w:t>
      </w:r>
      <w:r w:rsidR="00E666A2">
        <w:rPr>
          <w:spacing w:val="-1"/>
          <w:szCs w:val="28"/>
        </w:rPr>
        <w:t>curative instruction</w:t>
      </w:r>
      <w:r>
        <w:rPr>
          <w:spacing w:val="-1"/>
          <w:szCs w:val="28"/>
        </w:rPr>
        <w:t>.  We propose</w:t>
      </w:r>
      <w:r w:rsidR="00E666A2">
        <w:rPr>
          <w:spacing w:val="-1"/>
          <w:szCs w:val="28"/>
        </w:rPr>
        <w:t xml:space="preserve"> </w:t>
      </w:r>
      <w:r>
        <w:rPr>
          <w:spacing w:val="-1"/>
          <w:szCs w:val="28"/>
        </w:rPr>
        <w:t>the following</w:t>
      </w:r>
      <w:r w:rsidR="00E666A2">
        <w:rPr>
          <w:spacing w:val="-1"/>
          <w:szCs w:val="28"/>
        </w:rPr>
        <w:t xml:space="preserve">: </w:t>
      </w:r>
    </w:p>
    <w:p w14:paraId="3F37F6F4" w14:textId="61335374" w:rsidR="00E666A2" w:rsidRDefault="00E666A2" w:rsidP="003972DF">
      <w:pPr>
        <w:pStyle w:val="DoubleSpacing"/>
        <w:rPr>
          <w:spacing w:val="-1"/>
          <w:szCs w:val="28"/>
        </w:rPr>
      </w:pPr>
      <w:r>
        <w:rPr>
          <w:spacing w:val="-1"/>
          <w:szCs w:val="28"/>
        </w:rPr>
        <w:t>“</w:t>
      </w:r>
      <w:r>
        <w:rPr>
          <w:b/>
          <w:bCs/>
          <w:spacing w:val="-1"/>
          <w:szCs w:val="28"/>
        </w:rPr>
        <w:t xml:space="preserve">DURING CLOSING ARGUMENT YOU WERE TOLD THAT THERE IS A DIFFERENT BURDEN OF PROOF FOR FUTURE DAMAGES AS COMPARED TO PAST DAMAGES.  </w:t>
      </w:r>
      <w:r w:rsidR="002951A5">
        <w:rPr>
          <w:b/>
          <w:bCs/>
          <w:spacing w:val="-1"/>
          <w:szCs w:val="28"/>
        </w:rPr>
        <w:t xml:space="preserve">TO CLEAR UP ANY POSSIBLE CONFUSION, </w:t>
      </w:r>
      <w:r>
        <w:rPr>
          <w:b/>
          <w:bCs/>
          <w:spacing w:val="-1"/>
          <w:szCs w:val="28"/>
        </w:rPr>
        <w:t xml:space="preserve">THERE IS ONLY ONE BURDEN OF PROOF IN THIS CASE AND THAT BURDEN OF PROOF APPLIES TO HOW YOU SHOULD WEIGH </w:t>
      </w:r>
      <w:r w:rsidR="00845314">
        <w:rPr>
          <w:b/>
          <w:bCs/>
          <w:spacing w:val="-1"/>
          <w:szCs w:val="28"/>
        </w:rPr>
        <w:t xml:space="preserve">ALL </w:t>
      </w:r>
      <w:r>
        <w:rPr>
          <w:b/>
          <w:bCs/>
          <w:spacing w:val="-1"/>
          <w:szCs w:val="28"/>
        </w:rPr>
        <w:t xml:space="preserve">THE EVIDENCE AND ANSWER </w:t>
      </w:r>
      <w:r w:rsidR="00845314">
        <w:rPr>
          <w:b/>
          <w:bCs/>
          <w:spacing w:val="-1"/>
          <w:szCs w:val="28"/>
        </w:rPr>
        <w:t xml:space="preserve">BOTH </w:t>
      </w:r>
      <w:r>
        <w:rPr>
          <w:b/>
          <w:bCs/>
          <w:spacing w:val="-1"/>
          <w:szCs w:val="28"/>
        </w:rPr>
        <w:t xml:space="preserve">QUESTIONS ON THE VERDICT FORM.  </w:t>
      </w:r>
      <w:r w:rsidR="002951A5">
        <w:rPr>
          <w:b/>
          <w:bCs/>
          <w:spacing w:val="-1"/>
          <w:szCs w:val="28"/>
        </w:rPr>
        <w:t xml:space="preserve">THE SAME BURDEN OF PROOF APPLIES TO BOTH QUESTIONS.  </w:t>
      </w:r>
      <w:r>
        <w:rPr>
          <w:b/>
          <w:bCs/>
          <w:spacing w:val="-1"/>
          <w:szCs w:val="28"/>
        </w:rPr>
        <w:t>I AM GOING TO RE</w:t>
      </w:r>
      <w:r w:rsidR="00D86AFB">
        <w:rPr>
          <w:b/>
          <w:bCs/>
          <w:spacing w:val="-1"/>
          <w:szCs w:val="28"/>
        </w:rPr>
        <w:t>-</w:t>
      </w:r>
      <w:r>
        <w:rPr>
          <w:b/>
          <w:bCs/>
          <w:spacing w:val="-1"/>
          <w:szCs w:val="28"/>
        </w:rPr>
        <w:t>READ YOU THAT BURDEN OF PROOF</w:t>
      </w:r>
      <w:r w:rsidR="00AF7B24">
        <w:rPr>
          <w:b/>
          <w:bCs/>
          <w:spacing w:val="-1"/>
          <w:szCs w:val="28"/>
        </w:rPr>
        <w:t>.</w:t>
      </w:r>
      <w:r>
        <w:rPr>
          <w:b/>
          <w:bCs/>
          <w:spacing w:val="-1"/>
          <w:szCs w:val="28"/>
        </w:rPr>
        <w:t>”</w:t>
      </w:r>
      <w:r>
        <w:rPr>
          <w:spacing w:val="-1"/>
          <w:szCs w:val="28"/>
        </w:rPr>
        <w:t xml:space="preserve">  </w:t>
      </w:r>
    </w:p>
    <w:p w14:paraId="5CBC544A" w14:textId="0DB6D65E" w:rsidR="00845314" w:rsidRDefault="00E666A2" w:rsidP="00875F1E">
      <w:pPr>
        <w:pStyle w:val="DoubleSpacing"/>
        <w:spacing w:line="480" w:lineRule="auto"/>
        <w:rPr>
          <w:spacing w:val="-1"/>
          <w:szCs w:val="28"/>
        </w:rPr>
      </w:pPr>
      <w:r>
        <w:rPr>
          <w:spacing w:val="-1"/>
          <w:szCs w:val="28"/>
        </w:rPr>
        <w:t xml:space="preserve">It is requested that the court </w:t>
      </w:r>
      <w:r w:rsidR="00904592">
        <w:rPr>
          <w:spacing w:val="-1"/>
          <w:szCs w:val="28"/>
        </w:rPr>
        <w:t xml:space="preserve">then </w:t>
      </w:r>
      <w:r>
        <w:rPr>
          <w:spacing w:val="-1"/>
          <w:szCs w:val="28"/>
        </w:rPr>
        <w:t>re</w:t>
      </w:r>
      <w:r w:rsidR="00AF7B24">
        <w:rPr>
          <w:spacing w:val="-1"/>
          <w:szCs w:val="28"/>
        </w:rPr>
        <w:t>-</w:t>
      </w:r>
      <w:r>
        <w:rPr>
          <w:spacing w:val="-1"/>
          <w:szCs w:val="28"/>
        </w:rPr>
        <w:t>read the more likely true than not true burden of proof</w:t>
      </w:r>
      <w:r w:rsidRPr="00013CB3">
        <w:rPr>
          <w:spacing w:val="-1"/>
          <w:szCs w:val="28"/>
        </w:rPr>
        <w:t xml:space="preserve">.  </w:t>
      </w:r>
    </w:p>
    <w:p w14:paraId="0E89CA5F" w14:textId="623251C8" w:rsidR="00757BD8" w:rsidRDefault="00757BD8" w:rsidP="00AF7B24">
      <w:pPr>
        <w:pStyle w:val="DoubleSpacing"/>
        <w:spacing w:line="480" w:lineRule="auto"/>
        <w:ind w:firstLine="0"/>
        <w:rPr>
          <w:spacing w:val="-1"/>
          <w:szCs w:val="28"/>
        </w:rPr>
      </w:pPr>
      <w:r>
        <w:rPr>
          <w:spacing w:val="-1"/>
          <w:szCs w:val="28"/>
        </w:rPr>
        <w:t>///</w:t>
      </w:r>
    </w:p>
    <w:p w14:paraId="205E5145" w14:textId="01970DE2" w:rsidR="00845314" w:rsidRDefault="00EB7462" w:rsidP="003248A8">
      <w:pPr>
        <w:pStyle w:val="DoubleSpacing"/>
        <w:rPr>
          <w:spacing w:val="-1"/>
          <w:szCs w:val="28"/>
        </w:rPr>
      </w:pPr>
      <w:r>
        <w:rPr>
          <w:spacing w:val="-1"/>
          <w:szCs w:val="28"/>
        </w:rPr>
        <w:lastRenderedPageBreak/>
        <w:t xml:space="preserve">The next special jury instruction that is requested is that the Court instruct the jury as follows: </w:t>
      </w:r>
    </w:p>
    <w:p w14:paraId="1815DF44" w14:textId="40621FB2" w:rsidR="00EB7462" w:rsidRPr="00EB7462" w:rsidRDefault="00EB7462" w:rsidP="003248A8">
      <w:pPr>
        <w:pStyle w:val="DoubleSpacing"/>
        <w:rPr>
          <w:b/>
          <w:bCs/>
          <w:spacing w:val="-1"/>
          <w:szCs w:val="28"/>
        </w:rPr>
      </w:pPr>
      <w:r>
        <w:rPr>
          <w:b/>
          <w:bCs/>
          <w:spacing w:val="-1"/>
          <w:szCs w:val="28"/>
        </w:rPr>
        <w:t>EXPERT OPINIONS IN A CIVIL CASE SUCH AS THIS MUST BE ESTABLSHED TO A DEGREE OF REASONABLE MEDICAL PROBABILITY</w:t>
      </w:r>
      <w:r w:rsidR="00875F1E">
        <w:rPr>
          <w:b/>
          <w:bCs/>
          <w:spacing w:val="-1"/>
          <w:szCs w:val="28"/>
        </w:rPr>
        <w:t>, NOT MEDICAL CERTAINTY</w:t>
      </w:r>
      <w:r>
        <w:rPr>
          <w:b/>
          <w:bCs/>
          <w:spacing w:val="-1"/>
          <w:szCs w:val="28"/>
        </w:rPr>
        <w:t>.</w:t>
      </w:r>
    </w:p>
    <w:p w14:paraId="2C55FBFC" w14:textId="77777777" w:rsidR="00757BD8" w:rsidRDefault="00EB7462" w:rsidP="00AF7B24">
      <w:pPr>
        <w:pStyle w:val="DoubleSpacing"/>
        <w:rPr>
          <w:spacing w:val="-1"/>
          <w:szCs w:val="28"/>
        </w:rPr>
      </w:pPr>
      <w:r w:rsidRPr="00EB7462">
        <w:rPr>
          <w:spacing w:val="-1"/>
          <w:szCs w:val="28"/>
        </w:rPr>
        <w:t>The</w:t>
      </w:r>
      <w:r>
        <w:rPr>
          <w:spacing w:val="-1"/>
          <w:szCs w:val="28"/>
        </w:rPr>
        <w:t xml:space="preserve">re is a minority of jurisdictions where experts must be able to express their opinions to a degree of reasonable medical certainty.  California is not part of the minority.  </w:t>
      </w:r>
    </w:p>
    <w:p w14:paraId="31611D06" w14:textId="6F2C03A5" w:rsidR="00EB7462" w:rsidRDefault="00875FEC" w:rsidP="00AF7B24">
      <w:pPr>
        <w:pStyle w:val="DoubleSpacing"/>
        <w:rPr>
          <w:spacing w:val="-1"/>
          <w:szCs w:val="28"/>
        </w:rPr>
      </w:pPr>
      <w:r>
        <w:rPr>
          <w:spacing w:val="-1"/>
          <w:szCs w:val="28"/>
        </w:rPr>
        <w:t xml:space="preserve">Nonetheless, </w:t>
      </w:r>
      <w:r w:rsidR="00EB7462">
        <w:rPr>
          <w:spacing w:val="-1"/>
          <w:szCs w:val="28"/>
        </w:rPr>
        <w:t xml:space="preserve">Mr. Schonbuch told the jurors that there is a requirement that Dr. Zackler and other witnesses expressed opinions to a standard of reasonably certainty.  </w:t>
      </w:r>
      <w:r w:rsidR="00875F1E">
        <w:rPr>
          <w:spacing w:val="-1"/>
          <w:szCs w:val="28"/>
        </w:rPr>
        <w:t xml:space="preserve">We need this curative instruction because Mr. Schonbuch told the jury that Dr. Zackler was required to testify to a degree of reasonable certainty. </w:t>
      </w:r>
    </w:p>
    <w:p w14:paraId="05A9D1DD" w14:textId="1AFC5239" w:rsidR="00875FEC" w:rsidRDefault="003737D9" w:rsidP="00AF7B24">
      <w:pPr>
        <w:pStyle w:val="DoubleSpacing"/>
        <w:rPr>
          <w:spacing w:val="-1"/>
          <w:szCs w:val="28"/>
        </w:rPr>
      </w:pPr>
      <w:r>
        <w:rPr>
          <w:spacing w:val="-1"/>
          <w:szCs w:val="28"/>
        </w:rPr>
        <w:t xml:space="preserve">Lastly, we request a curative instruction to instruct the jurors to disregard Mr. Schonbuch’s statement to the jury that we </w:t>
      </w:r>
      <w:r w:rsidR="00875FEC">
        <w:rPr>
          <w:spacing w:val="-1"/>
          <w:szCs w:val="28"/>
        </w:rPr>
        <w:t xml:space="preserve">(Mr. Simers’ lawyers) </w:t>
      </w:r>
      <w:r>
        <w:rPr>
          <w:spacing w:val="-1"/>
          <w:szCs w:val="28"/>
        </w:rPr>
        <w:t xml:space="preserve">knew </w:t>
      </w:r>
      <w:r w:rsidR="00875F1E">
        <w:rPr>
          <w:spacing w:val="-1"/>
          <w:szCs w:val="28"/>
        </w:rPr>
        <w:t xml:space="preserve">about </w:t>
      </w:r>
      <w:r w:rsidR="00875FEC">
        <w:rPr>
          <w:spacing w:val="-1"/>
          <w:szCs w:val="28"/>
        </w:rPr>
        <w:t xml:space="preserve">this </w:t>
      </w:r>
      <w:r w:rsidR="00875F1E">
        <w:rPr>
          <w:spacing w:val="-1"/>
          <w:szCs w:val="28"/>
        </w:rPr>
        <w:t xml:space="preserve">law and chose not to ask certain questions.  Those statements </w:t>
      </w:r>
      <w:r w:rsidR="00875FEC">
        <w:rPr>
          <w:spacing w:val="-1"/>
          <w:szCs w:val="28"/>
        </w:rPr>
        <w:t xml:space="preserve">about us and our motives </w:t>
      </w:r>
      <w:r w:rsidR="00875F1E">
        <w:rPr>
          <w:spacing w:val="-1"/>
          <w:szCs w:val="28"/>
        </w:rPr>
        <w:t>were improper</w:t>
      </w:r>
      <w:r w:rsidR="00875FEC">
        <w:rPr>
          <w:spacing w:val="-1"/>
          <w:szCs w:val="28"/>
        </w:rPr>
        <w:t xml:space="preserve">, misconduct actually.  </w:t>
      </w:r>
    </w:p>
    <w:p w14:paraId="4EF2CB09" w14:textId="66075C8F" w:rsidR="00875FEC" w:rsidRPr="00EB7462" w:rsidRDefault="00875F1E" w:rsidP="000B1786">
      <w:pPr>
        <w:pStyle w:val="DoubleSpacing"/>
        <w:rPr>
          <w:spacing w:val="-1"/>
          <w:szCs w:val="28"/>
        </w:rPr>
      </w:pPr>
      <w:r>
        <w:rPr>
          <w:spacing w:val="-1"/>
          <w:szCs w:val="28"/>
        </w:rPr>
        <w:t xml:space="preserve">It would be improper for the undersigned to have told the jury “Mr. Schonbuch knows </w:t>
      </w:r>
      <w:r w:rsidR="000179B6">
        <w:rPr>
          <w:spacing w:val="-1"/>
          <w:szCs w:val="28"/>
        </w:rPr>
        <w:t xml:space="preserve">the law is </w:t>
      </w:r>
      <w:r>
        <w:rPr>
          <w:spacing w:val="-1"/>
          <w:szCs w:val="28"/>
        </w:rPr>
        <w:t xml:space="preserve">x, y, or z, and that is why he didn’t do </w:t>
      </w:r>
      <w:r w:rsidR="000179B6">
        <w:rPr>
          <w:spacing w:val="-1"/>
          <w:szCs w:val="28"/>
        </w:rPr>
        <w:t xml:space="preserve">x, y, or z”.  </w:t>
      </w:r>
      <w:r w:rsidR="00875FEC">
        <w:rPr>
          <w:spacing w:val="-1"/>
          <w:szCs w:val="28"/>
        </w:rPr>
        <w:t xml:space="preserve">Doing so </w:t>
      </w:r>
      <w:r w:rsidR="000179B6">
        <w:rPr>
          <w:spacing w:val="-1"/>
          <w:szCs w:val="28"/>
        </w:rPr>
        <w:t>is arguing outside of the evidence and it is an improper personal attack on officer</w:t>
      </w:r>
      <w:r w:rsidR="00875FEC">
        <w:rPr>
          <w:spacing w:val="-1"/>
          <w:szCs w:val="28"/>
        </w:rPr>
        <w:t>s</w:t>
      </w:r>
      <w:r w:rsidR="000179B6">
        <w:rPr>
          <w:spacing w:val="-1"/>
          <w:szCs w:val="28"/>
        </w:rPr>
        <w:t xml:space="preserve"> of the Court</w:t>
      </w:r>
      <w:r w:rsidR="00875FEC">
        <w:rPr>
          <w:spacing w:val="-1"/>
          <w:szCs w:val="28"/>
        </w:rPr>
        <w:t xml:space="preserve">. </w:t>
      </w:r>
      <w:r w:rsidR="000179B6">
        <w:rPr>
          <w:spacing w:val="-1"/>
          <w:szCs w:val="28"/>
        </w:rPr>
        <w:t xml:space="preserve"> </w:t>
      </w:r>
    </w:p>
    <w:p w14:paraId="36A79201" w14:textId="53CF2BC2" w:rsidR="003972DF" w:rsidRPr="00013CB3" w:rsidRDefault="00013CB3" w:rsidP="003248A8">
      <w:pPr>
        <w:pStyle w:val="DoubleSpacing"/>
        <w:numPr>
          <w:ilvl w:val="0"/>
          <w:numId w:val="27"/>
        </w:numPr>
        <w:rPr>
          <w:b/>
          <w:bCs/>
          <w:spacing w:val="-1"/>
          <w:szCs w:val="28"/>
        </w:rPr>
      </w:pPr>
      <w:r w:rsidRPr="00013CB3">
        <w:rPr>
          <w:b/>
          <w:bCs/>
          <w:spacing w:val="-1"/>
          <w:szCs w:val="28"/>
        </w:rPr>
        <w:t>LEGAL AUTHORITY</w:t>
      </w:r>
    </w:p>
    <w:p w14:paraId="2C2851E1" w14:textId="77777777" w:rsidR="00EB7462" w:rsidRPr="00EB7462" w:rsidRDefault="00EB7462" w:rsidP="003248A8">
      <w:pPr>
        <w:widowControl/>
        <w:shd w:val="clear" w:color="auto" w:fill="FFFFFF"/>
        <w:spacing w:line="480" w:lineRule="exact"/>
        <w:ind w:firstLine="576"/>
        <w:jc w:val="both"/>
        <w:rPr>
          <w:rFonts w:cs="Open Sans"/>
          <w:b/>
          <w:bCs/>
          <w:color w:val="231F20"/>
          <w:szCs w:val="53"/>
        </w:rPr>
      </w:pPr>
      <w:r w:rsidRPr="00EB7462">
        <w:rPr>
          <w:rFonts w:cs="Open Sans"/>
          <w:b/>
          <w:bCs/>
          <w:color w:val="231F20"/>
          <w:szCs w:val="53"/>
        </w:rPr>
        <w:t>Burden of Proof</w:t>
      </w:r>
    </w:p>
    <w:p w14:paraId="2AEC3BFE" w14:textId="7662EA32" w:rsidR="0032767E" w:rsidRDefault="0032767E" w:rsidP="00ED4250">
      <w:pPr>
        <w:widowControl/>
        <w:shd w:val="clear" w:color="auto" w:fill="FFFFFF"/>
        <w:spacing w:line="480" w:lineRule="exact"/>
        <w:ind w:firstLine="576"/>
        <w:jc w:val="both"/>
        <w:rPr>
          <w:rFonts w:cs="Open Sans"/>
          <w:color w:val="231F20"/>
          <w:szCs w:val="53"/>
        </w:rPr>
      </w:pPr>
      <w:r>
        <w:rPr>
          <w:rFonts w:cs="Open Sans"/>
          <w:color w:val="231F20"/>
          <w:szCs w:val="53"/>
        </w:rPr>
        <w:t xml:space="preserve">CACI 200 is the burden of proof in this case.  There is no other. </w:t>
      </w:r>
      <w:r w:rsidR="00B119E1">
        <w:rPr>
          <w:rFonts w:cs="Open Sans"/>
          <w:color w:val="231F20"/>
          <w:szCs w:val="53"/>
        </w:rPr>
        <w:t xml:space="preserve"> More likely true than not true is what that burden of proof is. </w:t>
      </w:r>
    </w:p>
    <w:p w14:paraId="4BBF8516" w14:textId="3E1C69CD" w:rsidR="00875FEC" w:rsidRDefault="00875FEC" w:rsidP="00ED4250">
      <w:pPr>
        <w:widowControl/>
        <w:shd w:val="clear" w:color="auto" w:fill="FFFFFF"/>
        <w:spacing w:line="480" w:lineRule="exact"/>
        <w:ind w:firstLine="576"/>
        <w:jc w:val="both"/>
        <w:rPr>
          <w:rFonts w:cs="Open Sans"/>
          <w:color w:val="231F20"/>
          <w:szCs w:val="53"/>
        </w:rPr>
      </w:pPr>
      <w:r>
        <w:rPr>
          <w:rFonts w:cs="Open Sans"/>
          <w:color w:val="231F20"/>
          <w:szCs w:val="53"/>
        </w:rPr>
        <w:t xml:space="preserve">To tell jurors otherwise is </w:t>
      </w:r>
      <w:r w:rsidR="00E96911">
        <w:rPr>
          <w:rFonts w:cs="Open Sans"/>
          <w:color w:val="231F20"/>
          <w:szCs w:val="53"/>
        </w:rPr>
        <w:t>wrong and</w:t>
      </w:r>
      <w:r>
        <w:rPr>
          <w:rFonts w:cs="Open Sans"/>
          <w:color w:val="231F20"/>
          <w:szCs w:val="53"/>
        </w:rPr>
        <w:t xml:space="preserve"> is usurping the role of the Judge by incorrectly and inaccurately telling jurors what the law is.  It was misleading and deceptive.  </w:t>
      </w:r>
    </w:p>
    <w:p w14:paraId="0667DDB1" w14:textId="7859BCBB" w:rsidR="00875FEC" w:rsidRDefault="00013CB3" w:rsidP="00ED4250">
      <w:pPr>
        <w:widowControl/>
        <w:shd w:val="clear" w:color="auto" w:fill="FFFFFF"/>
        <w:spacing w:line="480" w:lineRule="exact"/>
        <w:ind w:right="90" w:firstLine="576"/>
        <w:jc w:val="both"/>
        <w:rPr>
          <w:rFonts w:cs="Open Sans"/>
          <w:color w:val="231F20"/>
          <w:szCs w:val="53"/>
        </w:rPr>
      </w:pPr>
      <w:r w:rsidRPr="00013CB3">
        <w:rPr>
          <w:rFonts w:cs="Open Sans"/>
          <w:color w:val="231F20"/>
          <w:szCs w:val="53"/>
        </w:rPr>
        <w:t>The general rule in California is that “‘[i]ssues of fact in civil cases are</w:t>
      </w:r>
      <w:r w:rsidR="0032767E">
        <w:rPr>
          <w:rFonts w:cs="Open Sans"/>
          <w:color w:val="231F20"/>
          <w:szCs w:val="53"/>
        </w:rPr>
        <w:t xml:space="preserve"> </w:t>
      </w:r>
      <w:r w:rsidRPr="00013CB3">
        <w:rPr>
          <w:rFonts w:cs="Open Sans"/>
          <w:color w:val="231F20"/>
          <w:szCs w:val="53"/>
        </w:rPr>
        <w:t>determined by a preponderance of testimony.’” (</w:t>
      </w:r>
      <w:r w:rsidRPr="00013CB3">
        <w:rPr>
          <w:rFonts w:cs="Open Sans"/>
          <w:color w:val="231F20"/>
          <w:szCs w:val="43"/>
          <w:u w:val="single"/>
        </w:rPr>
        <w:t>Weiner v. Fleischman</w:t>
      </w:r>
      <w:r w:rsidRPr="00013CB3">
        <w:rPr>
          <w:rFonts w:cs="Open Sans"/>
          <w:color w:val="231F20"/>
          <w:szCs w:val="43"/>
        </w:rPr>
        <w:t xml:space="preserve"> </w:t>
      </w:r>
      <w:r w:rsidRPr="00013CB3">
        <w:rPr>
          <w:rFonts w:cs="Open Sans"/>
          <w:color w:val="231F20"/>
          <w:szCs w:val="35"/>
        </w:rPr>
        <w:t>(1991) 54</w:t>
      </w:r>
      <w:r w:rsidR="0032767E">
        <w:rPr>
          <w:rFonts w:cs="Open Sans"/>
          <w:color w:val="231F20"/>
          <w:szCs w:val="53"/>
        </w:rPr>
        <w:t xml:space="preserve"> </w:t>
      </w:r>
      <w:r w:rsidRPr="00013CB3">
        <w:rPr>
          <w:rFonts w:cs="Open Sans"/>
          <w:color w:val="231F20"/>
          <w:szCs w:val="53"/>
        </w:rPr>
        <w:t>Cal.3d 476, 483 [286 Cal.Rptr. 40, 816 P.2d 892]</w:t>
      </w:r>
      <w:r w:rsidR="0032767E">
        <w:rPr>
          <w:rFonts w:cs="Open Sans"/>
          <w:color w:val="231F20"/>
          <w:szCs w:val="53"/>
        </w:rPr>
        <w:t xml:space="preserve">. </w:t>
      </w:r>
      <w:r w:rsidR="00EB7462">
        <w:rPr>
          <w:rFonts w:cs="Open Sans"/>
          <w:color w:val="231F20"/>
          <w:szCs w:val="53"/>
        </w:rPr>
        <w:t xml:space="preserve"> </w:t>
      </w:r>
      <w:r w:rsidRPr="00013CB3">
        <w:rPr>
          <w:rFonts w:cs="Open Sans"/>
          <w:color w:val="231F20"/>
          <w:szCs w:val="53"/>
        </w:rPr>
        <w:t xml:space="preserve">The preponderance-of-the-evidence standard “simply </w:t>
      </w:r>
      <w:r w:rsidRPr="00013CB3">
        <w:rPr>
          <w:rFonts w:cs="Open Sans"/>
          <w:color w:val="231F20"/>
          <w:szCs w:val="53"/>
        </w:rPr>
        <w:lastRenderedPageBreak/>
        <w:t>requires the trier of fact ‘to</w:t>
      </w:r>
      <w:r w:rsidR="0032767E">
        <w:rPr>
          <w:rFonts w:cs="Open Sans"/>
          <w:color w:val="231F20"/>
          <w:szCs w:val="53"/>
        </w:rPr>
        <w:t xml:space="preserve"> </w:t>
      </w:r>
      <w:r w:rsidRPr="00013CB3">
        <w:rPr>
          <w:rFonts w:cs="Open Sans"/>
          <w:color w:val="231F20"/>
          <w:szCs w:val="53"/>
        </w:rPr>
        <w:t>believe that the existence of a fact is more probable than its nonexistence.’” (</w:t>
      </w:r>
      <w:r w:rsidRPr="00013CB3">
        <w:rPr>
          <w:rFonts w:cs="Open Sans"/>
          <w:color w:val="231F20"/>
          <w:szCs w:val="43"/>
          <w:u w:val="single"/>
        </w:rPr>
        <w:t>In</w:t>
      </w:r>
      <w:r w:rsidR="0032767E" w:rsidRPr="00875FEC">
        <w:rPr>
          <w:rFonts w:cs="Open Sans"/>
          <w:color w:val="231F20"/>
          <w:szCs w:val="53"/>
          <w:u w:val="single"/>
        </w:rPr>
        <w:t xml:space="preserve"> </w:t>
      </w:r>
      <w:r w:rsidRPr="00013CB3">
        <w:rPr>
          <w:rFonts w:cs="Open Sans"/>
          <w:color w:val="231F20"/>
          <w:szCs w:val="53"/>
          <w:u w:val="single"/>
        </w:rPr>
        <w:t>re Angelia P.</w:t>
      </w:r>
      <w:r w:rsidRPr="00013CB3">
        <w:rPr>
          <w:rFonts w:cs="Open Sans"/>
          <w:color w:val="231F20"/>
          <w:szCs w:val="53"/>
        </w:rPr>
        <w:t xml:space="preserve"> </w:t>
      </w:r>
      <w:r w:rsidRPr="00013CB3">
        <w:rPr>
          <w:rFonts w:cs="Open Sans"/>
          <w:color w:val="231F20"/>
          <w:szCs w:val="43"/>
        </w:rPr>
        <w:t>(1981) 28 Cal.3d 908, 918 [171 Cal.Rptr. 637, 623 P.2d 198]</w:t>
      </w:r>
      <w:r w:rsidR="0032767E">
        <w:rPr>
          <w:rFonts w:cs="Open Sans"/>
          <w:color w:val="231F20"/>
          <w:szCs w:val="43"/>
        </w:rPr>
        <w:t>.</w:t>
      </w:r>
      <w:r w:rsidRPr="00013CB3">
        <w:rPr>
          <w:rFonts w:cs="Open Sans"/>
          <w:color w:val="231F20"/>
          <w:szCs w:val="53"/>
        </w:rPr>
        <w:t xml:space="preserve"> </w:t>
      </w:r>
    </w:p>
    <w:p w14:paraId="2ACFD138" w14:textId="25AA4314" w:rsidR="00013CB3" w:rsidRPr="00013CB3" w:rsidRDefault="00013CB3" w:rsidP="00ED4250">
      <w:pPr>
        <w:widowControl/>
        <w:shd w:val="clear" w:color="auto" w:fill="FFFFFF"/>
        <w:spacing w:line="480" w:lineRule="exact"/>
        <w:ind w:right="90" w:firstLine="576"/>
        <w:jc w:val="both"/>
        <w:rPr>
          <w:rFonts w:cs="Open Sans"/>
          <w:color w:val="231F20"/>
          <w:szCs w:val="53"/>
        </w:rPr>
      </w:pPr>
      <w:r w:rsidRPr="00013CB3">
        <w:rPr>
          <w:rFonts w:cs="Open Sans"/>
          <w:color w:val="231F20"/>
          <w:szCs w:val="53"/>
        </w:rPr>
        <w:t>“Preponderance of the evidence” “‘means what it says, viz., that the evidence</w:t>
      </w:r>
    </w:p>
    <w:p w14:paraId="63ACDCEE" w14:textId="782D4B03" w:rsidR="00875FEC" w:rsidRPr="00B119E1" w:rsidRDefault="00013CB3" w:rsidP="00ED4250">
      <w:pPr>
        <w:widowControl/>
        <w:shd w:val="clear" w:color="auto" w:fill="FFFFFF"/>
        <w:spacing w:line="480" w:lineRule="exact"/>
        <w:ind w:right="90"/>
        <w:jc w:val="both"/>
        <w:rPr>
          <w:rFonts w:cs="Open Sans"/>
          <w:color w:val="231F20"/>
          <w:szCs w:val="53"/>
        </w:rPr>
      </w:pPr>
      <w:r w:rsidRPr="00013CB3">
        <w:rPr>
          <w:rFonts w:cs="Open Sans"/>
          <w:color w:val="231F20"/>
          <w:szCs w:val="53"/>
        </w:rPr>
        <w:t>on one side outweighs, preponderates over, is more than, the evidence on the</w:t>
      </w:r>
      <w:r w:rsidR="0032767E">
        <w:rPr>
          <w:rFonts w:cs="Open Sans"/>
          <w:color w:val="231F20"/>
          <w:szCs w:val="53"/>
        </w:rPr>
        <w:t xml:space="preserve"> </w:t>
      </w:r>
      <w:r w:rsidRPr="00013CB3">
        <w:rPr>
          <w:rFonts w:cs="Open Sans"/>
          <w:color w:val="231F20"/>
          <w:szCs w:val="53"/>
        </w:rPr>
        <w:t>other side, not necessarily in number of witnesses or quantity, but in its effect on</w:t>
      </w:r>
      <w:r w:rsidR="0032767E">
        <w:rPr>
          <w:rFonts w:cs="Open Sans"/>
          <w:color w:val="231F20"/>
          <w:szCs w:val="53"/>
        </w:rPr>
        <w:t xml:space="preserve"> </w:t>
      </w:r>
      <w:r w:rsidRPr="00013CB3">
        <w:rPr>
          <w:rFonts w:cs="Open Sans"/>
          <w:color w:val="231F20"/>
          <w:szCs w:val="53"/>
        </w:rPr>
        <w:t>those to whom it is addressed.’” (</w:t>
      </w:r>
      <w:r w:rsidRPr="00013CB3">
        <w:rPr>
          <w:rFonts w:cs="Open Sans"/>
          <w:color w:val="231F20"/>
          <w:szCs w:val="43"/>
          <w:u w:val="single"/>
        </w:rPr>
        <w:t>Glage v. Hawes Firearms Co.</w:t>
      </w:r>
      <w:r w:rsidRPr="00013CB3">
        <w:rPr>
          <w:rFonts w:cs="Open Sans"/>
          <w:color w:val="231F20"/>
          <w:szCs w:val="43"/>
        </w:rPr>
        <w:t xml:space="preserve"> </w:t>
      </w:r>
      <w:r w:rsidRPr="00013CB3">
        <w:rPr>
          <w:rFonts w:cs="Open Sans"/>
          <w:color w:val="231F20"/>
          <w:szCs w:val="35"/>
        </w:rPr>
        <w:t>(1990) 226</w:t>
      </w:r>
      <w:r w:rsidR="0032767E">
        <w:rPr>
          <w:rFonts w:cs="Open Sans"/>
          <w:color w:val="231F20"/>
          <w:szCs w:val="53"/>
        </w:rPr>
        <w:t xml:space="preserve"> </w:t>
      </w:r>
      <w:r w:rsidRPr="00013CB3">
        <w:rPr>
          <w:rFonts w:cs="Open Sans"/>
          <w:color w:val="231F20"/>
          <w:szCs w:val="53"/>
        </w:rPr>
        <w:t>40</w:t>
      </w:r>
      <w:r w:rsidR="0032767E">
        <w:rPr>
          <w:rFonts w:cs="Open Sans"/>
          <w:color w:val="231F20"/>
          <w:szCs w:val="53"/>
        </w:rPr>
        <w:t xml:space="preserve"> </w:t>
      </w:r>
      <w:r w:rsidRPr="00013CB3">
        <w:rPr>
          <w:rFonts w:cs="Open Sans"/>
          <w:color w:val="231F20"/>
          <w:szCs w:val="53"/>
        </w:rPr>
        <w:t xml:space="preserve">Cal.App.3d 314, 325 [276 Cal.Rptr. 430] (quoting </w:t>
      </w:r>
      <w:r w:rsidRPr="00013CB3">
        <w:rPr>
          <w:rFonts w:cs="Open Sans"/>
          <w:color w:val="231F20"/>
          <w:szCs w:val="43"/>
          <w:u w:val="single"/>
        </w:rPr>
        <w:t>People v. Miller</w:t>
      </w:r>
      <w:r w:rsidRPr="00013CB3">
        <w:rPr>
          <w:rFonts w:cs="Open Sans"/>
          <w:color w:val="231F20"/>
          <w:szCs w:val="43"/>
        </w:rPr>
        <w:t xml:space="preserve"> </w:t>
      </w:r>
      <w:r w:rsidRPr="00013CB3">
        <w:rPr>
          <w:rFonts w:cs="Open Sans"/>
          <w:color w:val="231F20"/>
          <w:szCs w:val="35"/>
        </w:rPr>
        <w:t>(1916) 171</w:t>
      </w:r>
      <w:r w:rsidR="0032767E">
        <w:rPr>
          <w:rFonts w:cs="Open Sans"/>
          <w:color w:val="231F20"/>
          <w:szCs w:val="53"/>
        </w:rPr>
        <w:t xml:space="preserve"> </w:t>
      </w:r>
      <w:r w:rsidRPr="00013CB3">
        <w:rPr>
          <w:rFonts w:cs="Open Sans"/>
          <w:color w:val="231F20"/>
          <w:szCs w:val="53"/>
        </w:rPr>
        <w:t>Cal. 649, 652 [154 P. 468] and holding that it was prejudicial misconduct for</w:t>
      </w:r>
      <w:r w:rsidR="0032767E">
        <w:rPr>
          <w:rFonts w:cs="Open Sans"/>
          <w:color w:val="231F20"/>
          <w:szCs w:val="53"/>
        </w:rPr>
        <w:t xml:space="preserve"> </w:t>
      </w:r>
      <w:r w:rsidRPr="00013CB3">
        <w:rPr>
          <w:rFonts w:cs="Open Sans"/>
          <w:color w:val="231F20"/>
          <w:szCs w:val="53"/>
        </w:rPr>
        <w:t>jurors to refer to the dictionary for definition of the word “preponderance”).</w:t>
      </w:r>
      <w:r w:rsidR="0032767E">
        <w:rPr>
          <w:rFonts w:cs="Open Sans"/>
          <w:color w:val="231F20"/>
          <w:szCs w:val="53"/>
        </w:rPr>
        <w:t xml:space="preserve"> </w:t>
      </w:r>
    </w:p>
    <w:p w14:paraId="0E60D451" w14:textId="77777777" w:rsidR="00B119E1" w:rsidRDefault="00B119E1" w:rsidP="00AF7B24">
      <w:pPr>
        <w:pStyle w:val="DoubleSpacing"/>
        <w:rPr>
          <w:spacing w:val="-1"/>
          <w:szCs w:val="28"/>
        </w:rPr>
      </w:pPr>
      <w:bookmarkStart w:id="15" w:name="_Hlk93232854"/>
      <w:bookmarkEnd w:id="14"/>
      <w:r>
        <w:rPr>
          <w:spacing w:val="-1"/>
          <w:szCs w:val="28"/>
        </w:rPr>
        <w:t>T</w:t>
      </w:r>
      <w:r w:rsidR="00926311">
        <w:rPr>
          <w:spacing w:val="-1"/>
          <w:szCs w:val="28"/>
        </w:rPr>
        <w:t xml:space="preserve">he Court has authority to issue curative instructions following misconduct by Counsel in closing arguments. </w:t>
      </w:r>
      <w:r w:rsidR="00E86C16" w:rsidRPr="00875FEC">
        <w:rPr>
          <w:i/>
          <w:iCs/>
          <w:spacing w:val="-1"/>
          <w:szCs w:val="28"/>
          <w:u w:val="single"/>
        </w:rPr>
        <w:t>Sabella v. Southern Pac. Co.</w:t>
      </w:r>
      <w:r w:rsidR="00E86C16">
        <w:rPr>
          <w:i/>
          <w:iCs/>
          <w:spacing w:val="-1"/>
          <w:szCs w:val="28"/>
        </w:rPr>
        <w:t xml:space="preserve"> </w:t>
      </w:r>
      <w:r w:rsidR="00E86C16">
        <w:rPr>
          <w:spacing w:val="-1"/>
          <w:szCs w:val="28"/>
        </w:rPr>
        <w:t>(1969) 70 C</w:t>
      </w:r>
      <w:r w:rsidR="00CE734E">
        <w:rPr>
          <w:spacing w:val="-1"/>
          <w:szCs w:val="28"/>
        </w:rPr>
        <w:t>al.</w:t>
      </w:r>
      <w:r w:rsidR="00E86C16">
        <w:rPr>
          <w:spacing w:val="-1"/>
          <w:szCs w:val="28"/>
        </w:rPr>
        <w:t xml:space="preserve">2d 311, 321. </w:t>
      </w:r>
    </w:p>
    <w:p w14:paraId="17FC0524" w14:textId="77777777" w:rsidR="00B119E1" w:rsidRDefault="00E86C16" w:rsidP="00AF7B24">
      <w:pPr>
        <w:pStyle w:val="DoubleSpacing"/>
        <w:rPr>
          <w:spacing w:val="-1"/>
          <w:szCs w:val="28"/>
        </w:rPr>
      </w:pPr>
      <w:r>
        <w:rPr>
          <w:spacing w:val="-1"/>
          <w:szCs w:val="28"/>
        </w:rPr>
        <w:t>An effective curative instruction will usually make the need for a mistrial unnecessary</w:t>
      </w:r>
      <w:r w:rsidR="008A757C">
        <w:rPr>
          <w:spacing w:val="-1"/>
          <w:szCs w:val="28"/>
        </w:rPr>
        <w:t xml:space="preserve"> following attorney misconduct in closing argument</w:t>
      </w:r>
      <w:r>
        <w:rPr>
          <w:spacing w:val="-1"/>
          <w:szCs w:val="28"/>
        </w:rPr>
        <w:t xml:space="preserve">. </w:t>
      </w:r>
      <w:r>
        <w:rPr>
          <w:i/>
          <w:iCs/>
          <w:spacing w:val="-1"/>
          <w:szCs w:val="28"/>
        </w:rPr>
        <w:t xml:space="preserve">Id. </w:t>
      </w:r>
      <w:r>
        <w:rPr>
          <w:spacing w:val="-1"/>
          <w:szCs w:val="28"/>
        </w:rPr>
        <w:t>at 320.</w:t>
      </w:r>
      <w:r w:rsidR="00B71FC6">
        <w:rPr>
          <w:spacing w:val="-1"/>
          <w:szCs w:val="28"/>
        </w:rPr>
        <w:t xml:space="preserve"> </w:t>
      </w:r>
    </w:p>
    <w:p w14:paraId="6DE86A47" w14:textId="0807478D" w:rsidR="00AA5A9C" w:rsidRPr="007B7632" w:rsidRDefault="00B71FC6" w:rsidP="00AF7B24">
      <w:pPr>
        <w:pStyle w:val="DoubleSpacing"/>
        <w:rPr>
          <w:spacing w:val="-1"/>
          <w:szCs w:val="28"/>
        </w:rPr>
      </w:pPr>
      <w:r>
        <w:rPr>
          <w:spacing w:val="-1"/>
          <w:szCs w:val="28"/>
        </w:rPr>
        <w:t xml:space="preserve">“Misconduct by an attorney during trial has been defined as a dishonest act or attempt to persuade the judge or </w:t>
      </w:r>
      <w:r w:rsidR="00045E3C">
        <w:rPr>
          <w:spacing w:val="-1"/>
          <w:szCs w:val="28"/>
        </w:rPr>
        <w:t>j</w:t>
      </w:r>
      <w:r>
        <w:rPr>
          <w:spacing w:val="-1"/>
          <w:szCs w:val="28"/>
        </w:rPr>
        <w:t>ury using deceptive or reprehensible methods.</w:t>
      </w:r>
      <w:r w:rsidR="00045E3C">
        <w:rPr>
          <w:spacing w:val="-1"/>
          <w:szCs w:val="28"/>
        </w:rPr>
        <w:t>”</w:t>
      </w:r>
      <w:r>
        <w:rPr>
          <w:spacing w:val="-1"/>
          <w:szCs w:val="28"/>
        </w:rPr>
        <w:t xml:space="preserve"> </w:t>
      </w:r>
      <w:r w:rsidR="00045E3C">
        <w:rPr>
          <w:spacing w:val="-1"/>
          <w:szCs w:val="28"/>
        </w:rPr>
        <w:t>Cal. Judges Benchbook: Civil Proceedings—Trial</w:t>
      </w:r>
      <w:r w:rsidR="00C91581">
        <w:rPr>
          <w:spacing w:val="-1"/>
          <w:szCs w:val="28"/>
        </w:rPr>
        <w:t>,</w:t>
      </w:r>
      <w:r w:rsidR="00875FEC">
        <w:rPr>
          <w:spacing w:val="-1"/>
          <w:szCs w:val="28"/>
        </w:rPr>
        <w:t xml:space="preserve"> 2021 </w:t>
      </w:r>
      <w:r w:rsidR="00C91581">
        <w:rPr>
          <w:spacing w:val="-1"/>
          <w:szCs w:val="28"/>
        </w:rPr>
        <w:t xml:space="preserve">§5.79 (defining and contextualizing attorney misconduct; </w:t>
      </w:r>
      <w:r w:rsidR="007B7632">
        <w:rPr>
          <w:spacing w:val="-1"/>
          <w:szCs w:val="28"/>
        </w:rPr>
        <w:t xml:space="preserve">citing </w:t>
      </w:r>
      <w:r w:rsidR="007B7632" w:rsidRPr="009366EE">
        <w:rPr>
          <w:i/>
          <w:iCs/>
          <w:spacing w:val="-1"/>
          <w:szCs w:val="28"/>
          <w:u w:val="single"/>
        </w:rPr>
        <w:t>People v. Chojnacky</w:t>
      </w:r>
      <w:r w:rsidR="007B7632">
        <w:rPr>
          <w:i/>
          <w:iCs/>
          <w:spacing w:val="-1"/>
          <w:szCs w:val="28"/>
        </w:rPr>
        <w:t xml:space="preserve"> </w:t>
      </w:r>
      <w:r w:rsidR="007B7632">
        <w:rPr>
          <w:spacing w:val="-1"/>
          <w:szCs w:val="28"/>
        </w:rPr>
        <w:t>(1973</w:t>
      </w:r>
      <w:r w:rsidR="00C91581">
        <w:rPr>
          <w:spacing w:val="-1"/>
          <w:szCs w:val="28"/>
        </w:rPr>
        <w:t>)</w:t>
      </w:r>
      <w:r w:rsidR="007B7632">
        <w:rPr>
          <w:spacing w:val="-1"/>
          <w:szCs w:val="28"/>
        </w:rPr>
        <w:t xml:space="preserve"> </w:t>
      </w:r>
      <w:r w:rsidR="007B7632" w:rsidRPr="00CE734E">
        <w:rPr>
          <w:spacing w:val="-1"/>
          <w:szCs w:val="28"/>
        </w:rPr>
        <w:t>8</w:t>
      </w:r>
      <w:r w:rsidR="00CE734E" w:rsidRPr="00CE734E">
        <w:rPr>
          <w:spacing w:val="-1"/>
          <w:szCs w:val="28"/>
        </w:rPr>
        <w:t xml:space="preserve"> </w:t>
      </w:r>
      <w:r w:rsidR="007B7632" w:rsidRPr="00CE734E">
        <w:rPr>
          <w:spacing w:val="-1"/>
          <w:szCs w:val="28"/>
        </w:rPr>
        <w:t>C</w:t>
      </w:r>
      <w:r w:rsidR="00CE734E" w:rsidRPr="00CE734E">
        <w:rPr>
          <w:spacing w:val="-1"/>
          <w:szCs w:val="28"/>
        </w:rPr>
        <w:t>al.</w:t>
      </w:r>
      <w:r w:rsidR="007B7632" w:rsidRPr="00CE734E">
        <w:rPr>
          <w:spacing w:val="-1"/>
          <w:szCs w:val="28"/>
        </w:rPr>
        <w:t>3d 759</w:t>
      </w:r>
      <w:r w:rsidR="007B7632">
        <w:rPr>
          <w:spacing w:val="-1"/>
          <w:szCs w:val="28"/>
        </w:rPr>
        <w:t>, 766</w:t>
      </w:r>
      <w:r w:rsidR="00CE734E">
        <w:rPr>
          <w:spacing w:val="-1"/>
          <w:szCs w:val="28"/>
        </w:rPr>
        <w:t>)</w:t>
      </w:r>
      <w:r w:rsidR="00C91581">
        <w:rPr>
          <w:spacing w:val="-1"/>
          <w:szCs w:val="28"/>
        </w:rPr>
        <w:t>.</w:t>
      </w:r>
      <w:r w:rsidR="00CE734E">
        <w:rPr>
          <w:spacing w:val="-1"/>
          <w:szCs w:val="28"/>
        </w:rPr>
        <w:t xml:space="preserve"> </w:t>
      </w:r>
      <w:r w:rsidR="009366EE">
        <w:rPr>
          <w:spacing w:val="-1"/>
          <w:szCs w:val="28"/>
        </w:rPr>
        <w:t xml:space="preserve"> Attempting to persuade the jury into believing that a different burden of proof applies to future damages as compared to past damages or to believe that reasonable medical certainty is the standard for expert testimony is wrong. </w:t>
      </w:r>
    </w:p>
    <w:bookmarkEnd w:id="15"/>
    <w:p w14:paraId="3E8A43B0" w14:textId="77777777" w:rsidR="00B119E1" w:rsidRDefault="0090666F" w:rsidP="00AF7B24">
      <w:pPr>
        <w:pStyle w:val="DoubleSpacing"/>
        <w:rPr>
          <w:spacing w:val="-1"/>
          <w:szCs w:val="28"/>
        </w:rPr>
      </w:pPr>
      <w:r>
        <w:rPr>
          <w:spacing w:val="-1"/>
          <w:szCs w:val="28"/>
        </w:rPr>
        <w:t>Defendant’s counsel</w:t>
      </w:r>
      <w:r w:rsidR="00B119E1">
        <w:rPr>
          <w:spacing w:val="-1"/>
          <w:szCs w:val="28"/>
        </w:rPr>
        <w:t xml:space="preserve"> improperly telling the jury that a different burden of proof applies to future damages needs to be cured.  Defense counsel stated that there was a “requirement” that witnesses use the words “reasonably certain”.  That is not the law.  </w:t>
      </w:r>
    </w:p>
    <w:p w14:paraId="1A018F87" w14:textId="49A540DC" w:rsidR="00EB7462" w:rsidRDefault="00B119E1" w:rsidP="00AF7B24">
      <w:pPr>
        <w:pStyle w:val="DoubleSpacing"/>
        <w:rPr>
          <w:spacing w:val="-1"/>
          <w:szCs w:val="28"/>
        </w:rPr>
      </w:pPr>
      <w:r>
        <w:rPr>
          <w:spacing w:val="-1"/>
          <w:szCs w:val="28"/>
        </w:rPr>
        <w:t xml:space="preserve">The law </w:t>
      </w:r>
      <w:r w:rsidR="00EB7462">
        <w:rPr>
          <w:spacing w:val="-1"/>
          <w:szCs w:val="28"/>
        </w:rPr>
        <w:t xml:space="preserve">for causation of damages </w:t>
      </w:r>
      <w:r>
        <w:rPr>
          <w:spacing w:val="-1"/>
          <w:szCs w:val="28"/>
        </w:rPr>
        <w:t xml:space="preserve">as it applies to medical witnesses, experts, has been established in two cases </w:t>
      </w:r>
      <w:r w:rsidRPr="00EB7462">
        <w:rPr>
          <w:spacing w:val="-1"/>
          <w:szCs w:val="28"/>
          <w:u w:val="single"/>
        </w:rPr>
        <w:t>Bromme vs. Pavitt</w:t>
      </w:r>
      <w:r>
        <w:rPr>
          <w:spacing w:val="-1"/>
          <w:szCs w:val="28"/>
        </w:rPr>
        <w:t xml:space="preserve"> 5 </w:t>
      </w:r>
      <w:r w:rsidR="00EB7462">
        <w:rPr>
          <w:spacing w:val="-1"/>
          <w:szCs w:val="28"/>
        </w:rPr>
        <w:t xml:space="preserve">(1992) </w:t>
      </w:r>
      <w:r>
        <w:rPr>
          <w:spacing w:val="-1"/>
          <w:szCs w:val="28"/>
        </w:rPr>
        <w:t>Cal.App 4</w:t>
      </w:r>
      <w:r w:rsidRPr="00B119E1">
        <w:rPr>
          <w:spacing w:val="-1"/>
          <w:szCs w:val="28"/>
          <w:vertAlign w:val="superscript"/>
        </w:rPr>
        <w:t>th</w:t>
      </w:r>
      <w:r>
        <w:rPr>
          <w:spacing w:val="-1"/>
          <w:szCs w:val="28"/>
        </w:rPr>
        <w:t xml:space="preserve"> </w:t>
      </w:r>
      <w:r w:rsidR="00EB7462">
        <w:rPr>
          <w:spacing w:val="-1"/>
          <w:szCs w:val="28"/>
        </w:rPr>
        <w:t xml:space="preserve">1506 and Dumas vs. Cooney </w:t>
      </w:r>
      <w:r w:rsidR="00536EFA">
        <w:rPr>
          <w:spacing w:val="-1"/>
          <w:szCs w:val="28"/>
        </w:rPr>
        <w:t xml:space="preserve">(1991) 235 Cal.App.3d 1593 </w:t>
      </w:r>
      <w:r w:rsidR="00EB7462">
        <w:rPr>
          <w:spacing w:val="-1"/>
          <w:szCs w:val="28"/>
        </w:rPr>
        <w:t xml:space="preserve">and their progeny. </w:t>
      </w:r>
    </w:p>
    <w:p w14:paraId="03263F7F" w14:textId="77777777" w:rsidR="00536EFA" w:rsidRDefault="00536EFA" w:rsidP="00AF7B24">
      <w:pPr>
        <w:pStyle w:val="DoubleSpacing"/>
        <w:rPr>
          <w:spacing w:val="-1"/>
          <w:szCs w:val="28"/>
        </w:rPr>
      </w:pPr>
      <w:r>
        <w:rPr>
          <w:spacing w:val="-1"/>
          <w:szCs w:val="28"/>
        </w:rPr>
        <w:lastRenderedPageBreak/>
        <w:t xml:space="preserve">Mr. Schonbuch stated </w:t>
      </w:r>
      <w:r w:rsidR="009C2365">
        <w:rPr>
          <w:spacing w:val="-1"/>
          <w:szCs w:val="28"/>
        </w:rPr>
        <w:t>“</w:t>
      </w:r>
      <w:r w:rsidR="009C2365" w:rsidRPr="00536EFA">
        <w:rPr>
          <w:b/>
          <w:bCs/>
          <w:i/>
          <w:iCs/>
          <w:spacing w:val="-1"/>
          <w:szCs w:val="28"/>
        </w:rPr>
        <w:t xml:space="preserve">If you find future damages -- </w:t>
      </w:r>
      <w:r w:rsidR="009C2365" w:rsidRPr="0013519A">
        <w:rPr>
          <w:b/>
          <w:bCs/>
          <w:i/>
          <w:iCs/>
          <w:spacing w:val="-1"/>
          <w:szCs w:val="28"/>
          <w:u w:val="single"/>
        </w:rPr>
        <w:t>which  you can’t under the law</w:t>
      </w:r>
      <w:r w:rsidR="009C2365" w:rsidRPr="00536EFA">
        <w:rPr>
          <w:b/>
          <w:bCs/>
          <w:i/>
          <w:iCs/>
          <w:spacing w:val="-1"/>
          <w:szCs w:val="28"/>
        </w:rPr>
        <w:t xml:space="preserve"> because, again, like I said there is not a single person who came in here </w:t>
      </w:r>
      <w:r w:rsidR="009C2365" w:rsidRPr="00536EFA">
        <w:rPr>
          <w:b/>
          <w:bCs/>
          <w:i/>
          <w:iCs/>
          <w:spacing w:val="-1"/>
          <w:szCs w:val="28"/>
          <w:u w:val="single"/>
        </w:rPr>
        <w:t>and satisfied that requirement of reasonably certain</w:t>
      </w:r>
      <w:r w:rsidR="009C2365" w:rsidRPr="00536EFA">
        <w:rPr>
          <w:b/>
          <w:bCs/>
          <w:i/>
          <w:iCs/>
          <w:spacing w:val="-1"/>
          <w:szCs w:val="28"/>
        </w:rPr>
        <w:t>. Not one witness</w:t>
      </w:r>
      <w:r w:rsidR="009C2365">
        <w:rPr>
          <w:spacing w:val="-1"/>
          <w:szCs w:val="28"/>
        </w:rPr>
        <w:t xml:space="preserve">.”). </w:t>
      </w:r>
    </w:p>
    <w:p w14:paraId="62033E31" w14:textId="2D5E928D" w:rsidR="00536EFA" w:rsidRDefault="009C2365" w:rsidP="00AF7B24">
      <w:pPr>
        <w:pStyle w:val="DoubleSpacing"/>
        <w:rPr>
          <w:spacing w:val="-1"/>
          <w:szCs w:val="28"/>
        </w:rPr>
      </w:pPr>
      <w:r>
        <w:rPr>
          <w:spacing w:val="-1"/>
          <w:szCs w:val="28"/>
        </w:rPr>
        <w:t xml:space="preserve">Over and over again Defendant’s counsel misstated and mischaracterized the requisite burden of proof, which is </w:t>
      </w:r>
      <w:r w:rsidR="00DB5940">
        <w:rPr>
          <w:spacing w:val="-1"/>
          <w:szCs w:val="28"/>
        </w:rPr>
        <w:t>“more likely true than not true</w:t>
      </w:r>
      <w:r w:rsidR="00563709">
        <w:rPr>
          <w:spacing w:val="-1"/>
          <w:szCs w:val="28"/>
        </w:rPr>
        <w:t>.</w:t>
      </w:r>
      <w:r w:rsidR="00DB5940">
        <w:rPr>
          <w:spacing w:val="-1"/>
          <w:szCs w:val="28"/>
        </w:rPr>
        <w:t>”</w:t>
      </w:r>
      <w:r w:rsidR="00563709">
        <w:rPr>
          <w:spacing w:val="-1"/>
          <w:szCs w:val="28"/>
        </w:rPr>
        <w:t xml:space="preserve"> </w:t>
      </w:r>
      <w:r w:rsidR="0013519A">
        <w:rPr>
          <w:spacing w:val="-1"/>
          <w:szCs w:val="28"/>
        </w:rPr>
        <w:t xml:space="preserve">  This was misleading and confused the jury.  The Court’s intervention did not cure the problem. </w:t>
      </w:r>
    </w:p>
    <w:p w14:paraId="7C0B63D2" w14:textId="77777777" w:rsidR="00536EFA" w:rsidRDefault="00536EFA" w:rsidP="00AF7B24">
      <w:pPr>
        <w:pStyle w:val="DoubleSpacing"/>
        <w:rPr>
          <w:spacing w:val="-1"/>
          <w:szCs w:val="28"/>
        </w:rPr>
      </w:pPr>
      <w:r>
        <w:rPr>
          <w:spacing w:val="-1"/>
          <w:szCs w:val="28"/>
        </w:rPr>
        <w:t xml:space="preserve">The undersigned </w:t>
      </w:r>
      <w:r w:rsidR="00D80238">
        <w:rPr>
          <w:spacing w:val="-1"/>
          <w:szCs w:val="28"/>
        </w:rPr>
        <w:t xml:space="preserve">specifically objected to </w:t>
      </w:r>
      <w:r>
        <w:rPr>
          <w:spacing w:val="-1"/>
          <w:szCs w:val="28"/>
        </w:rPr>
        <w:t xml:space="preserve">the </w:t>
      </w:r>
      <w:r w:rsidR="00D80238">
        <w:rPr>
          <w:spacing w:val="-1"/>
          <w:szCs w:val="28"/>
        </w:rPr>
        <w:t>argument</w:t>
      </w:r>
      <w:r w:rsidR="00B226D7">
        <w:rPr>
          <w:spacing w:val="-1"/>
          <w:szCs w:val="28"/>
        </w:rPr>
        <w:t>, stating, “</w:t>
      </w:r>
      <w:r w:rsidR="00B226D7" w:rsidRPr="00536EFA">
        <w:rPr>
          <w:b/>
          <w:bCs/>
          <w:spacing w:val="-1"/>
          <w:szCs w:val="28"/>
        </w:rPr>
        <w:t>Your honor, I’m going to object. That is misuse of the burden of proof to say there is a different burden in this state</w:t>
      </w:r>
      <w:r w:rsidR="00B226D7">
        <w:rPr>
          <w:spacing w:val="-1"/>
          <w:szCs w:val="28"/>
        </w:rPr>
        <w:t>.” (</w:t>
      </w:r>
      <w:r w:rsidR="00B226D7">
        <w:rPr>
          <w:i/>
          <w:iCs/>
          <w:spacing w:val="-1"/>
          <w:szCs w:val="28"/>
        </w:rPr>
        <w:t xml:space="preserve">Id. </w:t>
      </w:r>
      <w:r w:rsidR="00B226D7">
        <w:rPr>
          <w:spacing w:val="-1"/>
          <w:szCs w:val="28"/>
        </w:rPr>
        <w:t xml:space="preserve">at 179:15-26.) </w:t>
      </w:r>
    </w:p>
    <w:p w14:paraId="5CE116C3" w14:textId="15851F98" w:rsidR="00AA5A9C" w:rsidRPr="00B226D7" w:rsidRDefault="00ED10C1" w:rsidP="00AF7B24">
      <w:pPr>
        <w:pStyle w:val="DoubleSpacing"/>
        <w:rPr>
          <w:spacing w:val="-1"/>
          <w:szCs w:val="28"/>
        </w:rPr>
      </w:pPr>
      <w:r>
        <w:rPr>
          <w:spacing w:val="-1"/>
          <w:szCs w:val="28"/>
        </w:rPr>
        <w:t xml:space="preserve">Absent </w:t>
      </w:r>
      <w:r w:rsidR="0013519A">
        <w:rPr>
          <w:spacing w:val="-1"/>
          <w:szCs w:val="28"/>
        </w:rPr>
        <w:t>further</w:t>
      </w:r>
      <w:r>
        <w:rPr>
          <w:spacing w:val="-1"/>
          <w:szCs w:val="28"/>
        </w:rPr>
        <w:t xml:space="preserve"> curative instruction, there is risk of undue prejudice in that the jury misunderstands </w:t>
      </w:r>
      <w:r w:rsidR="0013519A">
        <w:rPr>
          <w:spacing w:val="-1"/>
          <w:szCs w:val="28"/>
        </w:rPr>
        <w:t xml:space="preserve">the </w:t>
      </w:r>
      <w:r>
        <w:rPr>
          <w:spacing w:val="-1"/>
          <w:szCs w:val="28"/>
        </w:rPr>
        <w:t xml:space="preserve">burden of proof </w:t>
      </w:r>
      <w:r w:rsidR="0013519A">
        <w:rPr>
          <w:spacing w:val="-1"/>
          <w:szCs w:val="28"/>
        </w:rPr>
        <w:t xml:space="preserve">because of </w:t>
      </w:r>
      <w:r>
        <w:rPr>
          <w:spacing w:val="-1"/>
          <w:szCs w:val="28"/>
        </w:rPr>
        <w:t xml:space="preserve">Defendant’s counsel’s ongoing </w:t>
      </w:r>
      <w:r w:rsidR="0013519A">
        <w:rPr>
          <w:spacing w:val="-1"/>
          <w:szCs w:val="28"/>
        </w:rPr>
        <w:t xml:space="preserve">misstatements of law leading the jury to believe the burden of proof is something more than preponderance of evidence. </w:t>
      </w:r>
    </w:p>
    <w:p w14:paraId="69B22B37" w14:textId="2D23D3E2" w:rsidR="000179B6" w:rsidRDefault="00A83197" w:rsidP="00AF7B24">
      <w:pPr>
        <w:pStyle w:val="DoubleSpacing"/>
        <w:rPr>
          <w:spacing w:val="-1"/>
          <w:szCs w:val="28"/>
        </w:rPr>
      </w:pPr>
      <w:r>
        <w:rPr>
          <w:spacing w:val="-1"/>
          <w:szCs w:val="28"/>
        </w:rPr>
        <w:t xml:space="preserve">Defendant’s counsel’s </w:t>
      </w:r>
      <w:r w:rsidR="00E82A4B">
        <w:rPr>
          <w:spacing w:val="-1"/>
          <w:szCs w:val="28"/>
        </w:rPr>
        <w:t xml:space="preserve">argument regarding </w:t>
      </w:r>
      <w:r>
        <w:rPr>
          <w:spacing w:val="-1"/>
          <w:szCs w:val="28"/>
        </w:rPr>
        <w:t xml:space="preserve">the financial status of the newspaper industry </w:t>
      </w:r>
      <w:r w:rsidR="00536EFA">
        <w:rPr>
          <w:spacing w:val="-1"/>
          <w:szCs w:val="28"/>
        </w:rPr>
        <w:t xml:space="preserve">and referencing specific numbers and measurements not in evidence </w:t>
      </w:r>
      <w:r>
        <w:rPr>
          <w:spacing w:val="-1"/>
          <w:szCs w:val="28"/>
        </w:rPr>
        <w:t xml:space="preserve">was </w:t>
      </w:r>
      <w:r w:rsidR="000179B6">
        <w:rPr>
          <w:spacing w:val="-1"/>
          <w:szCs w:val="28"/>
        </w:rPr>
        <w:t xml:space="preserve">also </w:t>
      </w:r>
      <w:r>
        <w:rPr>
          <w:spacing w:val="-1"/>
          <w:szCs w:val="28"/>
        </w:rPr>
        <w:t xml:space="preserve">improper. </w:t>
      </w:r>
      <w:r w:rsidR="0013519A">
        <w:rPr>
          <w:spacing w:val="-1"/>
          <w:szCs w:val="28"/>
        </w:rPr>
        <w:t>This shows that the defense is willing to win at any cost, even violating it’s own motion in limine and using the LA Times</w:t>
      </w:r>
      <w:r w:rsidR="00B6452D">
        <w:rPr>
          <w:spacing w:val="-1"/>
          <w:szCs w:val="28"/>
        </w:rPr>
        <w:t>’</w:t>
      </w:r>
      <w:r w:rsidR="0013519A">
        <w:rPr>
          <w:spacing w:val="-1"/>
          <w:szCs w:val="28"/>
        </w:rPr>
        <w:t xml:space="preserve"> financial condition as a shield and sword. </w:t>
      </w:r>
    </w:p>
    <w:p w14:paraId="7D8192CF" w14:textId="2A67C916" w:rsidR="009366EE" w:rsidRPr="009366EE" w:rsidRDefault="009366EE" w:rsidP="00AF7B24">
      <w:pPr>
        <w:pStyle w:val="DoubleSpacing"/>
        <w:rPr>
          <w:b/>
          <w:bCs/>
          <w:spacing w:val="-1"/>
          <w:szCs w:val="28"/>
        </w:rPr>
      </w:pPr>
      <w:r>
        <w:rPr>
          <w:b/>
          <w:bCs/>
          <w:spacing w:val="-1"/>
          <w:szCs w:val="28"/>
        </w:rPr>
        <w:t>Financial Condition of the LA Times and Arguing Outside the Evidence</w:t>
      </w:r>
    </w:p>
    <w:p w14:paraId="1A456700" w14:textId="27E8A587" w:rsidR="00536EFA" w:rsidRDefault="00536EFA" w:rsidP="00AF7B24">
      <w:pPr>
        <w:pStyle w:val="DoubleSpacing"/>
        <w:rPr>
          <w:spacing w:val="-1"/>
          <w:szCs w:val="28"/>
        </w:rPr>
      </w:pPr>
      <w:r>
        <w:rPr>
          <w:spacing w:val="-1"/>
          <w:szCs w:val="28"/>
        </w:rPr>
        <w:t xml:space="preserve">Mr. Schonbuch made improper arguments concerning </w:t>
      </w:r>
      <w:r w:rsidR="0013519A">
        <w:rPr>
          <w:spacing w:val="-1"/>
          <w:szCs w:val="28"/>
        </w:rPr>
        <w:t xml:space="preserve">the LA Times having a lot more money than TJ.  He used the word “hell”.  He introduced evidence during closing that was not part of the trial and put it up on slides showing the </w:t>
      </w:r>
      <w:r w:rsidR="00E82A4B">
        <w:rPr>
          <w:spacing w:val="-1"/>
          <w:szCs w:val="28"/>
        </w:rPr>
        <w:t xml:space="preserve">average wages and net-worth of </w:t>
      </w:r>
      <w:r w:rsidR="0013519A">
        <w:rPr>
          <w:spacing w:val="-1"/>
          <w:szCs w:val="28"/>
        </w:rPr>
        <w:t>“</w:t>
      </w:r>
      <w:r w:rsidR="00E82A4B">
        <w:rPr>
          <w:spacing w:val="-1"/>
          <w:szCs w:val="28"/>
        </w:rPr>
        <w:t>one-percenters</w:t>
      </w:r>
      <w:r w:rsidR="0013519A">
        <w:rPr>
          <w:spacing w:val="-1"/>
          <w:szCs w:val="28"/>
        </w:rPr>
        <w:t>”</w:t>
      </w:r>
      <w:r w:rsidR="00E82A4B">
        <w:rPr>
          <w:spacing w:val="-1"/>
          <w:szCs w:val="28"/>
        </w:rPr>
        <w:t>. (</w:t>
      </w:r>
      <w:r>
        <w:rPr>
          <w:i/>
          <w:iCs/>
          <w:spacing w:val="-1"/>
          <w:szCs w:val="28"/>
        </w:rPr>
        <w:t xml:space="preserve">Closing </w:t>
      </w:r>
      <w:r w:rsidR="00A42F5E">
        <w:rPr>
          <w:i/>
          <w:iCs/>
          <w:spacing w:val="-1"/>
          <w:szCs w:val="28"/>
        </w:rPr>
        <w:t>A</w:t>
      </w:r>
      <w:r>
        <w:rPr>
          <w:i/>
          <w:iCs/>
          <w:spacing w:val="-1"/>
          <w:szCs w:val="28"/>
        </w:rPr>
        <w:t>rgument</w:t>
      </w:r>
      <w:r w:rsidR="00A42F5E">
        <w:rPr>
          <w:spacing w:val="-1"/>
          <w:szCs w:val="28"/>
        </w:rPr>
        <w:t xml:space="preserve">, RT 1/14/22, </w:t>
      </w:r>
      <w:r w:rsidR="00433A85">
        <w:rPr>
          <w:spacing w:val="-1"/>
          <w:szCs w:val="28"/>
        </w:rPr>
        <w:t xml:space="preserve">194:8-26 </w:t>
      </w:r>
      <w:r w:rsidR="007A1E6F">
        <w:rPr>
          <w:spacing w:val="-1"/>
          <w:szCs w:val="28"/>
        </w:rPr>
        <w:t xml:space="preserve">(stating, </w:t>
      </w:r>
      <w:r w:rsidR="00D120DF">
        <w:rPr>
          <w:spacing w:val="-1"/>
          <w:szCs w:val="28"/>
        </w:rPr>
        <w:t>“No. 1, $53,490. That’s the average American salary.</w:t>
      </w:r>
      <w:r w:rsidR="007A1E6F">
        <w:rPr>
          <w:spacing w:val="-1"/>
          <w:szCs w:val="28"/>
        </w:rPr>
        <w:t>”)</w:t>
      </w:r>
      <w:r w:rsidR="008A066B">
        <w:rPr>
          <w:spacing w:val="-1"/>
          <w:szCs w:val="28"/>
        </w:rPr>
        <w:t xml:space="preserve">; </w:t>
      </w:r>
      <w:r w:rsidR="008A066B">
        <w:rPr>
          <w:i/>
          <w:iCs/>
          <w:spacing w:val="-1"/>
          <w:szCs w:val="28"/>
        </w:rPr>
        <w:t xml:space="preserve">see also id. </w:t>
      </w:r>
      <w:r w:rsidR="008A066B">
        <w:rPr>
          <w:spacing w:val="-1"/>
          <w:szCs w:val="28"/>
        </w:rPr>
        <w:t xml:space="preserve">at </w:t>
      </w:r>
      <w:r w:rsidR="00654F0E">
        <w:rPr>
          <w:spacing w:val="-1"/>
          <w:szCs w:val="28"/>
        </w:rPr>
        <w:t>195:5-9 (stating, “The top 1 percent -- ever hear about the 1 percenters in the world? That means that you have $11 million of net worth.</w:t>
      </w:r>
      <w:r w:rsidR="00B82833">
        <w:rPr>
          <w:spacing w:val="-1"/>
          <w:szCs w:val="28"/>
        </w:rPr>
        <w:t>”).)</w:t>
      </w:r>
    </w:p>
    <w:p w14:paraId="31B3E780" w14:textId="3D129017" w:rsidR="000179B6" w:rsidRDefault="007A1E6F" w:rsidP="00AF7B24">
      <w:pPr>
        <w:pStyle w:val="DoubleSpacing"/>
        <w:rPr>
          <w:spacing w:val="-1"/>
          <w:szCs w:val="28"/>
        </w:rPr>
      </w:pPr>
      <w:r>
        <w:rPr>
          <w:spacing w:val="-1"/>
          <w:szCs w:val="28"/>
        </w:rPr>
        <w:t xml:space="preserve">Here, </w:t>
      </w:r>
      <w:r w:rsidR="00A83197">
        <w:rPr>
          <w:spacing w:val="-1"/>
          <w:szCs w:val="28"/>
        </w:rPr>
        <w:t>California Civil Jury Instructions (“CACI”) Number 117</w:t>
      </w:r>
      <w:r>
        <w:rPr>
          <w:spacing w:val="-1"/>
          <w:szCs w:val="28"/>
        </w:rPr>
        <w:t>—</w:t>
      </w:r>
      <w:r w:rsidR="00A83197">
        <w:rPr>
          <w:spacing w:val="-1"/>
          <w:szCs w:val="28"/>
        </w:rPr>
        <w:t>which was given</w:t>
      </w:r>
      <w:r>
        <w:rPr>
          <w:spacing w:val="-1"/>
          <w:szCs w:val="28"/>
        </w:rPr>
        <w:t>—</w:t>
      </w:r>
      <w:r w:rsidR="00A83197">
        <w:rPr>
          <w:spacing w:val="-1"/>
          <w:szCs w:val="28"/>
        </w:rPr>
        <w:t xml:space="preserve">specifically provides, “In reaching a verdict, you may not consider the wealth or poverty </w:t>
      </w:r>
      <w:r w:rsidR="00A83197">
        <w:rPr>
          <w:spacing w:val="-1"/>
          <w:szCs w:val="28"/>
        </w:rPr>
        <w:lastRenderedPageBreak/>
        <w:t>of any party. The parties’ wealth or poverty is not relevant to any of the issues that you must decide.”</w:t>
      </w:r>
    </w:p>
    <w:p w14:paraId="67E06077" w14:textId="242CDB11" w:rsidR="000179B6" w:rsidRDefault="000179B6" w:rsidP="00AF7B24">
      <w:pPr>
        <w:pStyle w:val="DoubleSpacing"/>
        <w:rPr>
          <w:spacing w:val="-1"/>
          <w:szCs w:val="28"/>
        </w:rPr>
      </w:pPr>
      <w:r>
        <w:rPr>
          <w:spacing w:val="-1"/>
          <w:szCs w:val="28"/>
        </w:rPr>
        <w:t>Mr. Schonbuch telling the jury that he represents Ozzy Osbourne was blatantly improper.  He thereafter referred to himself as a nobody and improperly attacked Mr. Simers’ character</w:t>
      </w:r>
      <w:r w:rsidR="004C4473">
        <w:rPr>
          <w:spacing w:val="-1"/>
          <w:szCs w:val="28"/>
        </w:rPr>
        <w:t>,</w:t>
      </w:r>
      <w:r>
        <w:rPr>
          <w:spacing w:val="-1"/>
          <w:szCs w:val="28"/>
        </w:rPr>
        <w:t xml:space="preserve"> telling the jury Mr. Simers thinks he is better than everybody else.  We don’t think there is any curative instruction for that wild portion of the argument and we do not want a mistrial. </w:t>
      </w:r>
    </w:p>
    <w:p w14:paraId="0B3A6116" w14:textId="4B720D67" w:rsidR="004F7257" w:rsidRDefault="00BA057A" w:rsidP="00AF7B24">
      <w:pPr>
        <w:pStyle w:val="DoubleSpacing"/>
        <w:rPr>
          <w:spacing w:val="-1"/>
          <w:szCs w:val="28"/>
        </w:rPr>
      </w:pPr>
      <w:r>
        <w:rPr>
          <w:spacing w:val="-1"/>
          <w:szCs w:val="28"/>
        </w:rPr>
        <w:t xml:space="preserve">Reference to the financial condition of </w:t>
      </w:r>
      <w:r w:rsidR="00E82A4B">
        <w:rPr>
          <w:spacing w:val="-1"/>
          <w:szCs w:val="28"/>
        </w:rPr>
        <w:t>Defendant</w:t>
      </w:r>
      <w:r w:rsidR="007A1E6F">
        <w:rPr>
          <w:spacing w:val="-1"/>
          <w:szCs w:val="28"/>
        </w:rPr>
        <w:t>,</w:t>
      </w:r>
      <w:r w:rsidR="004F7257">
        <w:rPr>
          <w:spacing w:val="-1"/>
          <w:szCs w:val="28"/>
        </w:rPr>
        <w:t xml:space="preserve"> the LA Times having “</w:t>
      </w:r>
      <w:r w:rsidR="004F7257" w:rsidRPr="009366EE">
        <w:rPr>
          <w:b/>
          <w:bCs/>
          <w:spacing w:val="-1"/>
          <w:szCs w:val="28"/>
        </w:rPr>
        <w:t xml:space="preserve">a </w:t>
      </w:r>
      <w:r w:rsidR="004F7257" w:rsidRPr="009366EE">
        <w:rPr>
          <w:b/>
          <w:bCs/>
          <w:spacing w:val="-1"/>
          <w:szCs w:val="28"/>
          <w:u w:val="single"/>
        </w:rPr>
        <w:t>hell</w:t>
      </w:r>
      <w:r w:rsidR="004F7257" w:rsidRPr="009366EE">
        <w:rPr>
          <w:b/>
          <w:bCs/>
          <w:spacing w:val="-1"/>
          <w:szCs w:val="28"/>
        </w:rPr>
        <w:t xml:space="preserve"> of a lot more money</w:t>
      </w:r>
      <w:r w:rsidR="004F7257">
        <w:rPr>
          <w:spacing w:val="-1"/>
          <w:szCs w:val="28"/>
        </w:rPr>
        <w:t>” than Mr. Simers,</w:t>
      </w:r>
      <w:r w:rsidR="007A1E6F">
        <w:rPr>
          <w:spacing w:val="-1"/>
          <w:szCs w:val="28"/>
        </w:rPr>
        <w:t xml:space="preserve"> the financial condition of the </w:t>
      </w:r>
      <w:r w:rsidR="00E82A4B">
        <w:rPr>
          <w:spacing w:val="-1"/>
          <w:szCs w:val="28"/>
        </w:rPr>
        <w:t>newspaper industry</w:t>
      </w:r>
      <w:r w:rsidR="007A1E6F">
        <w:rPr>
          <w:spacing w:val="-1"/>
          <w:szCs w:val="28"/>
        </w:rPr>
        <w:t>,</w:t>
      </w:r>
      <w:r w:rsidR="008A066B">
        <w:rPr>
          <w:spacing w:val="-1"/>
          <w:szCs w:val="28"/>
        </w:rPr>
        <w:t xml:space="preserve"> </w:t>
      </w:r>
      <w:r w:rsidR="007A1E6F">
        <w:rPr>
          <w:spacing w:val="-1"/>
          <w:szCs w:val="28"/>
        </w:rPr>
        <w:t xml:space="preserve">“average wages,” </w:t>
      </w:r>
      <w:r w:rsidR="004F7257">
        <w:rPr>
          <w:spacing w:val="-1"/>
          <w:szCs w:val="28"/>
        </w:rPr>
        <w:t xml:space="preserve">and the </w:t>
      </w:r>
      <w:r w:rsidR="007A1E6F">
        <w:rPr>
          <w:spacing w:val="-1"/>
          <w:szCs w:val="28"/>
        </w:rPr>
        <w:t xml:space="preserve">net-worth of one-percenters </w:t>
      </w:r>
      <w:r w:rsidR="004F7257">
        <w:rPr>
          <w:spacing w:val="-1"/>
          <w:szCs w:val="28"/>
        </w:rPr>
        <w:t>were all things not in evidence and</w:t>
      </w:r>
      <w:r w:rsidR="007A1E6F">
        <w:rPr>
          <w:spacing w:val="-1"/>
          <w:szCs w:val="28"/>
        </w:rPr>
        <w:t xml:space="preserve"> lack any context (</w:t>
      </w:r>
      <w:r w:rsidR="00767F18">
        <w:rPr>
          <w:spacing w:val="-1"/>
          <w:szCs w:val="28"/>
        </w:rPr>
        <w:t xml:space="preserve">such as geographic scope, </w:t>
      </w:r>
      <w:r w:rsidR="001F4322">
        <w:rPr>
          <w:spacing w:val="-1"/>
          <w:szCs w:val="28"/>
        </w:rPr>
        <w:t xml:space="preserve">changes in business strategies, </w:t>
      </w:r>
      <w:r w:rsidR="00767F18">
        <w:rPr>
          <w:spacing w:val="-1"/>
          <w:szCs w:val="28"/>
        </w:rPr>
        <w:t xml:space="preserve">nature of employment, </w:t>
      </w:r>
      <w:r w:rsidR="004F7257">
        <w:rPr>
          <w:spacing w:val="-1"/>
          <w:szCs w:val="28"/>
        </w:rPr>
        <w:t xml:space="preserve">education, </w:t>
      </w:r>
      <w:r w:rsidR="00767F18">
        <w:rPr>
          <w:spacing w:val="-1"/>
          <w:szCs w:val="28"/>
        </w:rPr>
        <w:t>etc.)</w:t>
      </w:r>
      <w:r w:rsidR="001F4322">
        <w:rPr>
          <w:spacing w:val="-1"/>
          <w:szCs w:val="28"/>
        </w:rPr>
        <w:t>.</w:t>
      </w:r>
      <w:r w:rsidR="00767F18">
        <w:rPr>
          <w:spacing w:val="-1"/>
          <w:szCs w:val="28"/>
        </w:rPr>
        <w:t xml:space="preserve"> </w:t>
      </w:r>
      <w:r w:rsidR="000179B6">
        <w:rPr>
          <w:spacing w:val="-1"/>
          <w:szCs w:val="28"/>
        </w:rPr>
        <w:t xml:space="preserve"> We believe that the Court’s instruction was sufficiently curative on this topic.  </w:t>
      </w:r>
    </w:p>
    <w:p w14:paraId="592B1558" w14:textId="18C375CA" w:rsidR="0013519A" w:rsidRPr="00A42F5E" w:rsidRDefault="0013519A" w:rsidP="00AF7B24">
      <w:pPr>
        <w:pStyle w:val="DoubleSpacing"/>
        <w:rPr>
          <w:spacing w:val="-1"/>
          <w:szCs w:val="28"/>
        </w:rPr>
      </w:pPr>
      <w:r>
        <w:rPr>
          <w:spacing w:val="-1"/>
          <w:szCs w:val="28"/>
        </w:rPr>
        <w:t xml:space="preserve">Mr. Schonbuch also falsely told the jury that the defense took 8,000 depositions in this case.  That is absolutely untrue.  </w:t>
      </w:r>
      <w:r w:rsidR="00D0656C">
        <w:rPr>
          <w:spacing w:val="-1"/>
          <w:szCs w:val="28"/>
        </w:rPr>
        <w:t xml:space="preserve">The jurors should not be allowed to believe something so untrue.  Mr. Schonbuch made this statement in conjunction with asking the jury if they thought we (Mr. Simers’ counsel) think that defense counsel is stupid.  Mr. Schonbuch thereafter told the jury to believe him, which is improper vouching.  </w:t>
      </w:r>
      <w:r w:rsidR="00A42F5E">
        <w:rPr>
          <w:spacing w:val="-1"/>
          <w:szCs w:val="28"/>
        </w:rPr>
        <w:t>(</w:t>
      </w:r>
      <w:r w:rsidR="00A42F5E">
        <w:rPr>
          <w:i/>
          <w:iCs/>
          <w:spacing w:val="-1"/>
          <w:szCs w:val="28"/>
        </w:rPr>
        <w:t>See Closing Arguments</w:t>
      </w:r>
      <w:r w:rsidR="00A42F5E">
        <w:rPr>
          <w:spacing w:val="-1"/>
          <w:szCs w:val="28"/>
        </w:rPr>
        <w:t>, RT 1/14/22, 178:4-9 (stating</w:t>
      </w:r>
      <w:r w:rsidR="00A42F5E">
        <w:rPr>
          <w:spacing w:val="-1"/>
          <w:szCs w:val="28"/>
        </w:rPr>
        <w:t xml:space="preserve">, “How stupid dop they think we are? We’ve taken 8,000 depositions in this case, penalty of perjury. You think we would get up there and be that crazy that we would day something that we didn’t know was true? Believe me, I read from his deposition, and he admitted it and we got the e-mails.”).) </w:t>
      </w:r>
      <w:r w:rsidR="00D0656C">
        <w:rPr>
          <w:spacing w:val="-1"/>
          <w:szCs w:val="28"/>
        </w:rPr>
        <w:t xml:space="preserve">A lawyer should never tell a jury to believe a lawyer who is not a sworn witness who was subjected to cross examination. </w:t>
      </w:r>
    </w:p>
    <w:p w14:paraId="342B446D" w14:textId="0699593D" w:rsidR="009366EE" w:rsidRPr="009366EE" w:rsidRDefault="009366EE" w:rsidP="00AF7B24">
      <w:pPr>
        <w:pStyle w:val="DoubleSpacing"/>
        <w:rPr>
          <w:b/>
          <w:bCs/>
          <w:spacing w:val="-1"/>
          <w:szCs w:val="28"/>
        </w:rPr>
      </w:pPr>
      <w:r>
        <w:rPr>
          <w:b/>
          <w:bCs/>
          <w:spacing w:val="-1"/>
          <w:szCs w:val="28"/>
        </w:rPr>
        <w:t>Improper Questioning During Trial Demonstrates A Pattern</w:t>
      </w:r>
    </w:p>
    <w:p w14:paraId="5CEC8A49" w14:textId="7CA52797" w:rsidR="004F7257" w:rsidRDefault="000179B6" w:rsidP="00AF7B24">
      <w:pPr>
        <w:pStyle w:val="DoubleSpacing"/>
        <w:rPr>
          <w:spacing w:val="-1"/>
          <w:szCs w:val="28"/>
        </w:rPr>
      </w:pPr>
      <w:bookmarkStart w:id="16" w:name="_Hlk93244904"/>
      <w:r>
        <w:rPr>
          <w:spacing w:val="-1"/>
          <w:szCs w:val="28"/>
        </w:rPr>
        <w:t xml:space="preserve">We ask that the Court take into consideration improper questions during the cross examination of Mr. Simers and Dr. Zackler in deciding what curative instruction to give </w:t>
      </w:r>
      <w:r w:rsidR="009366EE">
        <w:rPr>
          <w:spacing w:val="-1"/>
          <w:szCs w:val="28"/>
        </w:rPr>
        <w:t xml:space="preserve">to </w:t>
      </w:r>
      <w:r w:rsidR="009366EE">
        <w:rPr>
          <w:spacing w:val="-1"/>
          <w:szCs w:val="28"/>
        </w:rPr>
        <w:lastRenderedPageBreak/>
        <w:t xml:space="preserve">fix the improper statements during closing argument.  Specifically, </w:t>
      </w:r>
      <w:r w:rsidR="00A83197">
        <w:rPr>
          <w:spacing w:val="-1"/>
          <w:szCs w:val="28"/>
        </w:rPr>
        <w:t>Defendant’s counsel</w:t>
      </w:r>
      <w:r w:rsidR="009366EE">
        <w:rPr>
          <w:spacing w:val="-1"/>
          <w:szCs w:val="28"/>
        </w:rPr>
        <w:t xml:space="preserve"> improperly</w:t>
      </w:r>
      <w:r w:rsidR="00A83197">
        <w:rPr>
          <w:spacing w:val="-1"/>
          <w:szCs w:val="28"/>
        </w:rPr>
        <w:t xml:space="preserve"> </w:t>
      </w:r>
      <w:r w:rsidR="009366EE">
        <w:rPr>
          <w:spacing w:val="-1"/>
          <w:szCs w:val="28"/>
        </w:rPr>
        <w:t xml:space="preserve">questioned witnesses with </w:t>
      </w:r>
      <w:r w:rsidR="00A83197">
        <w:rPr>
          <w:spacing w:val="-1"/>
          <w:szCs w:val="28"/>
        </w:rPr>
        <w:t>insinuating questions</w:t>
      </w:r>
      <w:r w:rsidR="004F7257">
        <w:rPr>
          <w:spacing w:val="-1"/>
          <w:szCs w:val="28"/>
        </w:rPr>
        <w:t xml:space="preserve"> (</w:t>
      </w:r>
      <w:r w:rsidR="004F7257" w:rsidRPr="009366EE">
        <w:rPr>
          <w:i/>
          <w:iCs/>
          <w:spacing w:val="-1"/>
          <w:szCs w:val="28"/>
        </w:rPr>
        <w:t>do you know, did you know</w:t>
      </w:r>
      <w:r w:rsidR="009366EE">
        <w:rPr>
          <w:spacing w:val="-1"/>
          <w:szCs w:val="28"/>
        </w:rPr>
        <w:t xml:space="preserve"> questions</w:t>
      </w:r>
      <w:r w:rsidR="004F7257">
        <w:rPr>
          <w:spacing w:val="-1"/>
          <w:szCs w:val="28"/>
        </w:rPr>
        <w:t>)</w:t>
      </w:r>
      <w:r w:rsidR="009366EE">
        <w:rPr>
          <w:spacing w:val="-1"/>
          <w:szCs w:val="28"/>
        </w:rPr>
        <w:t xml:space="preserve">. </w:t>
      </w:r>
      <w:r w:rsidR="004F7257">
        <w:rPr>
          <w:spacing w:val="-1"/>
          <w:szCs w:val="28"/>
        </w:rPr>
        <w:t>Multiple objections were made to this line of questioning</w:t>
      </w:r>
      <w:r w:rsidR="009366EE">
        <w:rPr>
          <w:spacing w:val="-1"/>
          <w:szCs w:val="28"/>
        </w:rPr>
        <w:t xml:space="preserve"> that defense counsel kept repeating</w:t>
      </w:r>
      <w:r w:rsidR="004F7257">
        <w:rPr>
          <w:spacing w:val="-1"/>
          <w:szCs w:val="28"/>
        </w:rPr>
        <w:t xml:space="preserve">. </w:t>
      </w:r>
      <w:r w:rsidR="004F7257">
        <w:rPr>
          <w:i/>
          <w:iCs/>
          <w:spacing w:val="-1"/>
          <w:szCs w:val="28"/>
        </w:rPr>
        <w:t xml:space="preserve">See </w:t>
      </w:r>
      <w:r w:rsidR="004F7257" w:rsidRPr="003737D9">
        <w:rPr>
          <w:i/>
          <w:iCs/>
          <w:spacing w:val="-1"/>
          <w:szCs w:val="28"/>
          <w:u w:val="single"/>
        </w:rPr>
        <w:t>Love v. Wolf</w:t>
      </w:r>
      <w:r w:rsidR="004F7257">
        <w:rPr>
          <w:i/>
          <w:iCs/>
          <w:spacing w:val="-1"/>
          <w:szCs w:val="28"/>
        </w:rPr>
        <w:t xml:space="preserve"> </w:t>
      </w:r>
      <w:r w:rsidR="004F7257">
        <w:rPr>
          <w:spacing w:val="-1"/>
          <w:szCs w:val="28"/>
        </w:rPr>
        <w:t xml:space="preserve">(1964) 226 Cal.2d 378, 390 (it is improper to ask “did you know” or “Do you recall” questions to establish matters not in evidence). </w:t>
      </w:r>
      <w:r w:rsidR="009366EE">
        <w:rPr>
          <w:spacing w:val="-1"/>
          <w:szCs w:val="28"/>
        </w:rPr>
        <w:t xml:space="preserve"> The Court had to instruct the jury multiple times during these lines of questioning. </w:t>
      </w:r>
    </w:p>
    <w:p w14:paraId="66ECCFF4" w14:textId="1FB16FB2" w:rsidR="006968E2" w:rsidRPr="006968E2" w:rsidRDefault="006968E2" w:rsidP="00AF7B24">
      <w:pPr>
        <w:pStyle w:val="DoubleSpacing"/>
        <w:rPr>
          <w:b/>
          <w:bCs/>
          <w:spacing w:val="-1"/>
          <w:szCs w:val="28"/>
        </w:rPr>
      </w:pPr>
      <w:r>
        <w:rPr>
          <w:b/>
          <w:bCs/>
          <w:spacing w:val="-1"/>
          <w:szCs w:val="28"/>
        </w:rPr>
        <w:t>Impugning the Integrity and Motives of Counsel Was Improper</w:t>
      </w:r>
    </w:p>
    <w:p w14:paraId="46F10990" w14:textId="585364CE" w:rsidR="00E951E9" w:rsidRPr="00E951E9" w:rsidRDefault="004F7257" w:rsidP="00AF7B24">
      <w:pPr>
        <w:pStyle w:val="DoubleSpacing"/>
        <w:rPr>
          <w:spacing w:val="-1"/>
          <w:szCs w:val="28"/>
        </w:rPr>
      </w:pPr>
      <w:r>
        <w:rPr>
          <w:spacing w:val="-1"/>
          <w:szCs w:val="28"/>
        </w:rPr>
        <w:t xml:space="preserve">It was </w:t>
      </w:r>
      <w:r w:rsidR="009366EE">
        <w:rPr>
          <w:spacing w:val="-1"/>
          <w:szCs w:val="28"/>
        </w:rPr>
        <w:t xml:space="preserve">improper </w:t>
      </w:r>
      <w:r w:rsidR="003737D9">
        <w:rPr>
          <w:spacing w:val="-1"/>
          <w:szCs w:val="28"/>
        </w:rPr>
        <w:t xml:space="preserve">for Mr. Schonbuch </w:t>
      </w:r>
      <w:r>
        <w:rPr>
          <w:spacing w:val="-1"/>
          <w:szCs w:val="28"/>
        </w:rPr>
        <w:t>to point at Plaintiff</w:t>
      </w:r>
      <w:r w:rsidR="00CC2AE0">
        <w:rPr>
          <w:spacing w:val="-1"/>
          <w:szCs w:val="28"/>
        </w:rPr>
        <w:t>’s</w:t>
      </w:r>
      <w:r>
        <w:rPr>
          <w:spacing w:val="-1"/>
          <w:szCs w:val="28"/>
        </w:rPr>
        <w:t xml:space="preserve"> counsel and tell the jury </w:t>
      </w:r>
      <w:r w:rsidR="003737D9">
        <w:rPr>
          <w:spacing w:val="-1"/>
          <w:szCs w:val="28"/>
        </w:rPr>
        <w:t xml:space="preserve">what </w:t>
      </w:r>
      <w:r>
        <w:rPr>
          <w:spacing w:val="-1"/>
          <w:szCs w:val="28"/>
        </w:rPr>
        <w:t xml:space="preserve">we know </w:t>
      </w:r>
      <w:r w:rsidR="009366EE">
        <w:rPr>
          <w:spacing w:val="-1"/>
          <w:szCs w:val="28"/>
        </w:rPr>
        <w:t xml:space="preserve">about the law </w:t>
      </w:r>
      <w:r>
        <w:rPr>
          <w:spacing w:val="-1"/>
          <w:szCs w:val="28"/>
        </w:rPr>
        <w:t xml:space="preserve">and </w:t>
      </w:r>
      <w:r w:rsidR="003737D9">
        <w:rPr>
          <w:spacing w:val="-1"/>
          <w:szCs w:val="28"/>
        </w:rPr>
        <w:t xml:space="preserve">to </w:t>
      </w:r>
      <w:r>
        <w:rPr>
          <w:spacing w:val="-1"/>
          <w:szCs w:val="28"/>
        </w:rPr>
        <w:t xml:space="preserve">tell the jury that there was a reason we didn’t ask questions </w:t>
      </w:r>
      <w:r w:rsidR="003737D9">
        <w:rPr>
          <w:spacing w:val="-1"/>
          <w:szCs w:val="28"/>
        </w:rPr>
        <w:t>about</w:t>
      </w:r>
      <w:r>
        <w:rPr>
          <w:spacing w:val="-1"/>
          <w:szCs w:val="28"/>
        </w:rPr>
        <w:t xml:space="preserve"> “reasonable certainty”.  </w:t>
      </w:r>
      <w:r w:rsidR="009366EE">
        <w:rPr>
          <w:spacing w:val="-1"/>
          <w:szCs w:val="28"/>
        </w:rPr>
        <w:t xml:space="preserve">What we as the lawyers know is not evidence.  Impugning our integrity and motives was wrong. This portion of the </w:t>
      </w:r>
      <w:r w:rsidR="003737D9">
        <w:rPr>
          <w:spacing w:val="-1"/>
          <w:szCs w:val="28"/>
        </w:rPr>
        <w:t xml:space="preserve">argument </w:t>
      </w:r>
      <w:r w:rsidR="009366EE">
        <w:rPr>
          <w:spacing w:val="-1"/>
          <w:szCs w:val="28"/>
        </w:rPr>
        <w:t xml:space="preserve">was also </w:t>
      </w:r>
      <w:r w:rsidR="003737D9">
        <w:rPr>
          <w:spacing w:val="-1"/>
          <w:szCs w:val="28"/>
        </w:rPr>
        <w:t xml:space="preserve">outside the evidence.  </w:t>
      </w:r>
      <w:r w:rsidR="00045D3F">
        <w:rPr>
          <w:spacing w:val="-1"/>
          <w:szCs w:val="28"/>
        </w:rPr>
        <w:t>(</w:t>
      </w:r>
      <w:r w:rsidR="00045D3F">
        <w:rPr>
          <w:i/>
          <w:iCs/>
          <w:spacing w:val="-1"/>
          <w:szCs w:val="28"/>
        </w:rPr>
        <w:t xml:space="preserve">See </w:t>
      </w:r>
      <w:r w:rsidR="00045D3F">
        <w:rPr>
          <w:spacing w:val="-1"/>
          <w:szCs w:val="28"/>
        </w:rPr>
        <w:t>RT 1/14/22, 181:24-25 (stating, “And they know this. There is a reason they didn’t ask it.”).)</w:t>
      </w:r>
      <w:r w:rsidR="00DC7D1B">
        <w:rPr>
          <w:spacing w:val="-1"/>
          <w:szCs w:val="28"/>
        </w:rPr>
        <w:t xml:space="preserve"> </w:t>
      </w:r>
      <w:r w:rsidR="00E951E9">
        <w:rPr>
          <w:spacing w:val="-1"/>
          <w:szCs w:val="28"/>
        </w:rPr>
        <w:t>(</w:t>
      </w:r>
      <w:r w:rsidR="00E951E9">
        <w:rPr>
          <w:i/>
          <w:iCs/>
          <w:spacing w:val="-1"/>
          <w:szCs w:val="28"/>
        </w:rPr>
        <w:t xml:space="preserve">See id. </w:t>
      </w:r>
      <w:r w:rsidR="00E951E9">
        <w:rPr>
          <w:spacing w:val="-1"/>
          <w:szCs w:val="28"/>
        </w:rPr>
        <w:t>at 181:28-182:2 (</w:t>
      </w:r>
      <w:r w:rsidR="009366EE">
        <w:rPr>
          <w:spacing w:val="-1"/>
          <w:szCs w:val="28"/>
        </w:rPr>
        <w:t xml:space="preserve">Objection </w:t>
      </w:r>
      <w:r w:rsidR="00E951E9">
        <w:rPr>
          <w:spacing w:val="-1"/>
          <w:szCs w:val="28"/>
        </w:rPr>
        <w:t>stating, “. . . it’s misconduct, to talk about what I know and why we didn’t do something. That’s misconduct.”).</w:t>
      </w:r>
      <w:bookmarkEnd w:id="16"/>
    </w:p>
    <w:p w14:paraId="35D81CEB" w14:textId="090C7D13" w:rsidR="00D0656C" w:rsidRPr="0056064B" w:rsidRDefault="00926311" w:rsidP="000B1786">
      <w:pPr>
        <w:pStyle w:val="DoubleSpacing"/>
        <w:rPr>
          <w:spacing w:val="-1"/>
          <w:szCs w:val="28"/>
        </w:rPr>
      </w:pPr>
      <w:r>
        <w:rPr>
          <w:spacing w:val="-1"/>
          <w:szCs w:val="28"/>
        </w:rPr>
        <w:t>As introduced above and further discussed below, respectfully, the Court should issue curative instructions</w:t>
      </w:r>
      <w:r w:rsidR="00D5107C">
        <w:rPr>
          <w:spacing w:val="-1"/>
          <w:szCs w:val="28"/>
        </w:rPr>
        <w:t xml:space="preserve"> on these issues.</w:t>
      </w:r>
    </w:p>
    <w:p w14:paraId="4A378E83" w14:textId="32D4D143" w:rsidR="003F32F9" w:rsidRDefault="006968E2" w:rsidP="006968E2">
      <w:pPr>
        <w:pStyle w:val="PA1"/>
        <w:numPr>
          <w:ilvl w:val="0"/>
          <w:numId w:val="27"/>
        </w:numPr>
      </w:pPr>
      <w:r>
        <w:t>FURTHER AUTHORITY</w:t>
      </w:r>
    </w:p>
    <w:p w14:paraId="1FD26BD2" w14:textId="77777777" w:rsidR="00A06E91" w:rsidRDefault="00A06E91" w:rsidP="00A06E91">
      <w:pPr>
        <w:pStyle w:val="DoubleSpacing"/>
        <w:rPr>
          <w:spacing w:val="-1"/>
          <w:szCs w:val="28"/>
        </w:rPr>
      </w:pPr>
      <w:r>
        <w:rPr>
          <w:spacing w:val="-1"/>
          <w:szCs w:val="28"/>
        </w:rPr>
        <w:t xml:space="preserve">Depending on the gravity of the misconduct and danger of undue prejudice, the Court has authority to issue curative instructions following misconduct by Counsel in closing arguments. </w:t>
      </w:r>
      <w:r>
        <w:rPr>
          <w:i/>
          <w:iCs/>
          <w:spacing w:val="-1"/>
          <w:szCs w:val="28"/>
        </w:rPr>
        <w:t xml:space="preserve">Sabella v. Southern Pac. Co. </w:t>
      </w:r>
      <w:r>
        <w:rPr>
          <w:spacing w:val="-1"/>
          <w:szCs w:val="28"/>
        </w:rPr>
        <w:t xml:space="preserve">(1969) 70 Cal.2d 311, 321. An effective curative instruction will usually make the need for a mistrial unnecessary following attorney misconduct in closing argument. </w:t>
      </w:r>
      <w:r>
        <w:rPr>
          <w:i/>
          <w:iCs/>
          <w:spacing w:val="-1"/>
          <w:szCs w:val="28"/>
        </w:rPr>
        <w:t xml:space="preserve">Id. </w:t>
      </w:r>
      <w:r>
        <w:rPr>
          <w:spacing w:val="-1"/>
          <w:szCs w:val="28"/>
        </w:rPr>
        <w:t xml:space="preserve">at 320. </w:t>
      </w:r>
    </w:p>
    <w:p w14:paraId="384EE54B" w14:textId="77777777" w:rsidR="006968E2" w:rsidRDefault="00A06E91" w:rsidP="00905BB7">
      <w:pPr>
        <w:pStyle w:val="DoubleSpacing"/>
        <w:rPr>
          <w:spacing w:val="-1"/>
          <w:szCs w:val="28"/>
        </w:rPr>
      </w:pPr>
      <w:r>
        <w:rPr>
          <w:spacing w:val="-1"/>
          <w:szCs w:val="28"/>
        </w:rPr>
        <w:t xml:space="preserve">“Misconduct by an attorney during trial has been defined as a dishonest act or attempt to persuade the judge or jury using deceptive or reprehensible methods.” </w:t>
      </w:r>
      <w:r w:rsidR="004057C7">
        <w:rPr>
          <w:spacing w:val="-1"/>
          <w:szCs w:val="28"/>
        </w:rPr>
        <w:t>J</w:t>
      </w:r>
      <w:r>
        <w:rPr>
          <w:spacing w:val="-1"/>
          <w:szCs w:val="28"/>
        </w:rPr>
        <w:t>udges Benchbook</w:t>
      </w:r>
      <w:r w:rsidR="004057C7">
        <w:rPr>
          <w:spacing w:val="-1"/>
          <w:szCs w:val="28"/>
        </w:rPr>
        <w:t xml:space="preserve">, </w:t>
      </w:r>
      <w:r w:rsidR="004057C7">
        <w:rPr>
          <w:i/>
          <w:iCs/>
          <w:spacing w:val="-1"/>
          <w:szCs w:val="28"/>
        </w:rPr>
        <w:t xml:space="preserve">supra, </w:t>
      </w:r>
      <w:r>
        <w:rPr>
          <w:spacing w:val="-1"/>
          <w:szCs w:val="28"/>
        </w:rPr>
        <w:t>§ 5.79</w:t>
      </w:r>
      <w:r w:rsidR="009A510E">
        <w:rPr>
          <w:spacing w:val="-1"/>
          <w:szCs w:val="28"/>
        </w:rPr>
        <w:t>, p. 285</w:t>
      </w:r>
      <w:r w:rsidR="00D911F2">
        <w:rPr>
          <w:spacing w:val="-1"/>
          <w:szCs w:val="28"/>
        </w:rPr>
        <w:t xml:space="preserve"> </w:t>
      </w:r>
      <w:r>
        <w:rPr>
          <w:spacing w:val="-1"/>
          <w:szCs w:val="28"/>
        </w:rPr>
        <w:t xml:space="preserve">(defining and contextualizing attorney misconduct; citing </w:t>
      </w:r>
      <w:r>
        <w:rPr>
          <w:i/>
          <w:iCs/>
          <w:spacing w:val="-1"/>
          <w:szCs w:val="28"/>
        </w:rPr>
        <w:t xml:space="preserve">People v. Chojnacky </w:t>
      </w:r>
      <w:r>
        <w:rPr>
          <w:spacing w:val="-1"/>
          <w:szCs w:val="28"/>
        </w:rPr>
        <w:t xml:space="preserve">(1973) </w:t>
      </w:r>
      <w:r w:rsidRPr="00CE734E">
        <w:rPr>
          <w:spacing w:val="-1"/>
          <w:szCs w:val="28"/>
        </w:rPr>
        <w:t>8 Cal.3d 759</w:t>
      </w:r>
      <w:r>
        <w:rPr>
          <w:spacing w:val="-1"/>
          <w:szCs w:val="28"/>
        </w:rPr>
        <w:t xml:space="preserve">, 766). </w:t>
      </w:r>
    </w:p>
    <w:p w14:paraId="2B769703" w14:textId="45BF4B28" w:rsidR="00AA5A9C" w:rsidRDefault="00D911F2" w:rsidP="00905BB7">
      <w:pPr>
        <w:pStyle w:val="DoubleSpacing"/>
        <w:rPr>
          <w:spacing w:val="-1"/>
          <w:szCs w:val="28"/>
        </w:rPr>
      </w:pPr>
      <w:r>
        <w:rPr>
          <w:spacing w:val="-1"/>
          <w:szCs w:val="28"/>
        </w:rPr>
        <w:lastRenderedPageBreak/>
        <w:t xml:space="preserve">Issues of misconduct must be raised by a timely, </w:t>
      </w:r>
      <w:r w:rsidRPr="00D911F2">
        <w:rPr>
          <w:i/>
          <w:iCs/>
          <w:spacing w:val="-1"/>
          <w:szCs w:val="28"/>
        </w:rPr>
        <w:t>i.e</w:t>
      </w:r>
      <w:r>
        <w:rPr>
          <w:spacing w:val="-1"/>
          <w:szCs w:val="28"/>
        </w:rPr>
        <w:t>., immediate, objection.</w:t>
      </w:r>
      <w:r w:rsidR="00F13342">
        <w:rPr>
          <w:spacing w:val="-1"/>
          <w:szCs w:val="28"/>
        </w:rPr>
        <w:t xml:space="preserve"> </w:t>
      </w:r>
      <w:r w:rsidR="00F13342">
        <w:rPr>
          <w:i/>
          <w:iCs/>
          <w:spacing w:val="-1"/>
          <w:szCs w:val="28"/>
        </w:rPr>
        <w:t xml:space="preserve">Warner Construction Corp. v. City of Los Angeles </w:t>
      </w:r>
      <w:r w:rsidR="00F13342">
        <w:rPr>
          <w:spacing w:val="-1"/>
          <w:szCs w:val="28"/>
        </w:rPr>
        <w:t>(1970) 2 Cal.3d 285, 303. However, “[f]</w:t>
      </w:r>
      <w:r w:rsidR="00E5334F">
        <w:rPr>
          <w:spacing w:val="-1"/>
          <w:szCs w:val="28"/>
        </w:rPr>
        <w:t xml:space="preserve">ailure to make a timely objection does not result in a waiver if the effect of the misconduct is so prejudicial that an admonition and corrective instruction cannot cure it[.]” Judges Benchbook, </w:t>
      </w:r>
      <w:r w:rsidR="00E5334F">
        <w:rPr>
          <w:i/>
          <w:iCs/>
          <w:spacing w:val="-1"/>
          <w:szCs w:val="28"/>
        </w:rPr>
        <w:t>supra</w:t>
      </w:r>
      <w:r w:rsidR="00E5334F">
        <w:rPr>
          <w:spacing w:val="-1"/>
          <w:szCs w:val="28"/>
        </w:rPr>
        <w:t xml:space="preserve">, </w:t>
      </w:r>
      <w:r w:rsidR="009A510E">
        <w:rPr>
          <w:spacing w:val="-1"/>
          <w:szCs w:val="28"/>
        </w:rPr>
        <w:t xml:space="preserve">§ 5.97, p. 291 (citing </w:t>
      </w:r>
      <w:r w:rsidR="009A510E">
        <w:rPr>
          <w:i/>
          <w:iCs/>
          <w:spacing w:val="-1"/>
          <w:szCs w:val="28"/>
        </w:rPr>
        <w:t>Sabella</w:t>
      </w:r>
      <w:r w:rsidR="009A510E">
        <w:rPr>
          <w:spacing w:val="-1"/>
          <w:szCs w:val="28"/>
        </w:rPr>
        <w:t xml:space="preserve">, </w:t>
      </w:r>
      <w:r w:rsidR="009A510E">
        <w:rPr>
          <w:i/>
          <w:iCs/>
          <w:spacing w:val="-1"/>
          <w:szCs w:val="28"/>
        </w:rPr>
        <w:t>supra</w:t>
      </w:r>
      <w:r w:rsidR="009A510E">
        <w:rPr>
          <w:spacing w:val="-1"/>
          <w:szCs w:val="28"/>
        </w:rPr>
        <w:t>, 70 Cal.2d at 318).</w:t>
      </w:r>
    </w:p>
    <w:p w14:paraId="53E14401" w14:textId="027B7E42" w:rsidR="00D0656C" w:rsidRDefault="006968E2" w:rsidP="000B1786">
      <w:pPr>
        <w:pStyle w:val="DoubleSpacing"/>
        <w:rPr>
          <w:spacing w:val="-1"/>
          <w:szCs w:val="28"/>
        </w:rPr>
      </w:pPr>
      <w:r>
        <w:rPr>
          <w:spacing w:val="-1"/>
          <w:szCs w:val="28"/>
        </w:rPr>
        <w:t xml:space="preserve">We did our best to object.  Closings were finished at 4:30 p.m.  We were exhausted and actually went past 4:30 p.m.  </w:t>
      </w:r>
    </w:p>
    <w:p w14:paraId="47EDB1E0" w14:textId="5EDD2CAA" w:rsidR="00D0656C" w:rsidRPr="000B1786" w:rsidRDefault="00191752" w:rsidP="000B1786">
      <w:pPr>
        <w:pStyle w:val="DoubleSpacing"/>
        <w:numPr>
          <w:ilvl w:val="0"/>
          <w:numId w:val="27"/>
        </w:numPr>
        <w:rPr>
          <w:b/>
          <w:bCs/>
        </w:rPr>
      </w:pPr>
      <w:r w:rsidRPr="000B1786">
        <w:rPr>
          <w:b/>
          <w:bCs/>
          <w:spacing w:val="-1"/>
          <w:szCs w:val="28"/>
        </w:rPr>
        <w:t>REQUEST FOR FURTHER ARGUMENT AND TO RE OPEN THE CASE</w:t>
      </w:r>
    </w:p>
    <w:p w14:paraId="2F740EAB" w14:textId="661C9457" w:rsidR="00191752" w:rsidRDefault="00191752" w:rsidP="00191752">
      <w:pPr>
        <w:pStyle w:val="DoubleSpacing"/>
        <w:rPr>
          <w:spacing w:val="-1"/>
          <w:szCs w:val="28"/>
        </w:rPr>
      </w:pPr>
      <w:r>
        <w:rPr>
          <w:spacing w:val="-1"/>
          <w:szCs w:val="28"/>
        </w:rPr>
        <w:t xml:space="preserve">I will be done with my procedure at 7:45 a.m. and have a suit and will try to make it to Court.  I can get Dr. Zackler on Zoom and we can ask him if he is “reasonably certain” that TJ will suffer future mental anguish, suffering, emotional distress, </w:t>
      </w:r>
      <w:r w:rsidR="000F12FE">
        <w:rPr>
          <w:spacing w:val="-1"/>
          <w:szCs w:val="28"/>
        </w:rPr>
        <w:t xml:space="preserve">and </w:t>
      </w:r>
      <w:r>
        <w:rPr>
          <w:spacing w:val="-1"/>
          <w:szCs w:val="28"/>
        </w:rPr>
        <w:t>loss</w:t>
      </w:r>
      <w:r w:rsidR="000F12FE">
        <w:rPr>
          <w:spacing w:val="-1"/>
          <w:szCs w:val="28"/>
        </w:rPr>
        <w:t>.</w:t>
      </w:r>
    </w:p>
    <w:p w14:paraId="7D301776" w14:textId="4AB88DE2" w:rsidR="006C5175" w:rsidRDefault="006C5175" w:rsidP="00191752">
      <w:pPr>
        <w:pStyle w:val="DoubleSpacing"/>
        <w:rPr>
          <w:spacing w:val="-1"/>
          <w:szCs w:val="28"/>
        </w:rPr>
      </w:pPr>
    </w:p>
    <w:p w14:paraId="78A15523" w14:textId="34F36B92" w:rsidR="006C5175" w:rsidRDefault="006C5175" w:rsidP="00191752">
      <w:pPr>
        <w:pStyle w:val="DoubleSpacing"/>
      </w:pPr>
    </w:p>
    <w:p w14:paraId="44F7365A" w14:textId="17732447" w:rsidR="006C5175" w:rsidRDefault="006C5175" w:rsidP="006C5175">
      <w:pPr>
        <w:pStyle w:val="SignatureBlock"/>
        <w:spacing w:line="240" w:lineRule="auto"/>
        <w:ind w:left="0"/>
      </w:pPr>
      <w:r w:rsidRPr="006E0C75">
        <w:drawing>
          <wp:anchor distT="0" distB="0" distL="114300" distR="114300" simplePos="0" relativeHeight="251660288" behindDoc="0" locked="0" layoutInCell="1" allowOverlap="1" wp14:anchorId="5C0BA090" wp14:editId="4AE35CEA">
            <wp:simplePos x="0" y="0"/>
            <wp:positionH relativeFrom="column">
              <wp:posOffset>3505200</wp:posOffset>
            </wp:positionH>
            <wp:positionV relativeFrom="paragraph">
              <wp:posOffset>53340</wp:posOffset>
            </wp:positionV>
            <wp:extent cx="1114425" cy="509526"/>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21197"/>
                    <a:stretch/>
                  </pic:blipFill>
                  <pic:spPr bwMode="auto">
                    <a:xfrm>
                      <a:off x="0" y="0"/>
                      <a:ext cx="1114425" cy="5095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1BA9">
        <w:t xml:space="preserve">Dated:  </w:t>
      </w:r>
      <w:r w:rsidR="00845490">
        <w:t xml:space="preserve">January </w:t>
      </w:r>
      <w:r w:rsidR="00926311">
        <w:t>18</w:t>
      </w:r>
      <w:r w:rsidR="00845490">
        <w:t>, 202</w:t>
      </w:r>
      <w:r w:rsidR="00D0656C">
        <w:t>2</w:t>
      </w:r>
      <w:r w:rsidR="00D0656C">
        <w:tab/>
      </w:r>
      <w:r>
        <w:tab/>
        <w:t>By:</w:t>
      </w:r>
    </w:p>
    <w:p w14:paraId="5048739D" w14:textId="77777777" w:rsidR="006C5175" w:rsidRDefault="006C5175" w:rsidP="006C5175">
      <w:pPr>
        <w:pStyle w:val="SignatureBlock"/>
        <w:spacing w:line="240" w:lineRule="auto"/>
        <w:ind w:left="0"/>
      </w:pPr>
    </w:p>
    <w:p w14:paraId="488E2930" w14:textId="37436F8A" w:rsidR="004F43DA" w:rsidRDefault="006C5175" w:rsidP="006C5175">
      <w:pPr>
        <w:pStyle w:val="SignatureBlock"/>
        <w:spacing w:line="240" w:lineRule="auto"/>
        <w:ind w:left="0"/>
      </w:pPr>
      <w:r>
        <w:tab/>
      </w:r>
      <w:r>
        <w:tab/>
      </w:r>
      <w:r w:rsidR="00D0656C">
        <w:tab/>
        <w:t>__________________________</w:t>
      </w:r>
      <w:r w:rsidR="00D0656C">
        <w:tab/>
      </w:r>
      <w:r w:rsidR="00D0656C">
        <w:tab/>
      </w:r>
      <w:r w:rsidR="00D0656C">
        <w:tab/>
      </w:r>
      <w:r w:rsidR="00D0656C">
        <w:tab/>
        <w:t>Nicholas C. Rowley</w:t>
      </w:r>
      <w:r w:rsidR="000B1786">
        <w:t>, Esq.</w:t>
      </w:r>
    </w:p>
    <w:p w14:paraId="608452F9" w14:textId="4640E3FF" w:rsidR="006C5175" w:rsidRDefault="006C5175" w:rsidP="006C5175">
      <w:pPr>
        <w:pStyle w:val="SignatureBlock"/>
        <w:spacing w:line="240" w:lineRule="auto"/>
        <w:ind w:left="0"/>
      </w:pPr>
      <w:r>
        <w:tab/>
      </w:r>
      <w:r>
        <w:tab/>
      </w:r>
      <w:r>
        <w:tab/>
        <w:t>Attorneys for Plaintiff</w:t>
      </w:r>
    </w:p>
    <w:p w14:paraId="427796B0" w14:textId="69039C6A" w:rsidR="006C5175" w:rsidRDefault="006C5175" w:rsidP="006C5175">
      <w:pPr>
        <w:pStyle w:val="SignatureBlock"/>
        <w:spacing w:line="240" w:lineRule="auto"/>
        <w:ind w:left="0"/>
      </w:pPr>
      <w:r>
        <w:tab/>
      </w:r>
      <w:r>
        <w:tab/>
      </w:r>
      <w:r>
        <w:tab/>
        <w:t>T.J. Simers</w:t>
      </w:r>
    </w:p>
    <w:p w14:paraId="4A348635" w14:textId="0451159F" w:rsidR="006C5175" w:rsidRDefault="006C5175" w:rsidP="006C5175">
      <w:pPr>
        <w:pStyle w:val="SignatureBlock"/>
        <w:spacing w:line="240" w:lineRule="auto"/>
        <w:ind w:left="0"/>
      </w:pPr>
    </w:p>
    <w:p w14:paraId="7093A68E" w14:textId="77777777" w:rsidR="000B1786" w:rsidRDefault="000B1786" w:rsidP="000B1786">
      <w:pPr>
        <w:pStyle w:val="SignatureBlock"/>
        <w:spacing w:before="480" w:after="720" w:line="240" w:lineRule="auto"/>
        <w:ind w:left="0"/>
      </w:pPr>
    </w:p>
    <w:p w14:paraId="4C174C4B" w14:textId="10CF0230" w:rsidR="000B1786" w:rsidRPr="004F43DA" w:rsidRDefault="000B1786" w:rsidP="000B1786">
      <w:pPr>
        <w:pStyle w:val="SignatureBlock"/>
        <w:spacing w:before="480" w:after="720" w:line="240" w:lineRule="auto"/>
        <w:ind w:left="0"/>
        <w:sectPr w:rsidR="000B1786" w:rsidRPr="004F43DA">
          <w:footerReference w:type="first" r:id="rId20"/>
          <w:pgSz w:w="12240" w:h="15840" w:code="1"/>
          <w:pgMar w:top="432" w:right="720" w:bottom="1152" w:left="1440" w:header="720" w:footer="432" w:gutter="0"/>
          <w:pgNumType w:start="1"/>
          <w:cols w:space="720"/>
          <w:formProt w:val="0"/>
          <w:titlePg/>
        </w:sectPr>
      </w:pPr>
    </w:p>
    <w:p w14:paraId="4DA7C696" w14:textId="7C693A1C" w:rsidR="009D05F5" w:rsidRPr="009870BD" w:rsidRDefault="009870BD" w:rsidP="009D05F5">
      <w:pPr>
        <w:pBdr>
          <w:bottom w:val="single" w:sz="4" w:space="1" w:color="auto"/>
        </w:pBdr>
        <w:tabs>
          <w:tab w:val="right" w:pos="10008"/>
        </w:tabs>
        <w:spacing w:after="240"/>
        <w:rPr>
          <w:b/>
          <w:sz w:val="24"/>
          <w:szCs w:val="24"/>
        </w:rPr>
      </w:pPr>
      <w:bookmarkStart w:id="17" w:name="CASENAME"/>
      <w:bookmarkStart w:id="18" w:name="_Hlk5203276"/>
      <w:r w:rsidRPr="009870BD">
        <w:rPr>
          <w:b/>
          <w:bCs/>
          <w:sz w:val="24"/>
          <w:szCs w:val="24"/>
        </w:rPr>
        <w:lastRenderedPageBreak/>
        <w:t>SIMERS v. LOS ANGELES TIMES COMMUNICATIONS, et al.</w:t>
      </w:r>
      <w:bookmarkEnd w:id="17"/>
      <w:r w:rsidR="009D05F5" w:rsidRPr="009870BD">
        <w:rPr>
          <w:b/>
          <w:sz w:val="24"/>
          <w:szCs w:val="24"/>
        </w:rPr>
        <w:tab/>
      </w:r>
      <w:bookmarkStart w:id="19" w:name="CourtAbbrev"/>
      <w:r w:rsidRPr="009870BD">
        <w:rPr>
          <w:b/>
          <w:sz w:val="24"/>
          <w:szCs w:val="24"/>
        </w:rPr>
        <w:t>LASC</w:t>
      </w:r>
      <w:bookmarkEnd w:id="19"/>
      <w:r w:rsidR="009D05F5" w:rsidRPr="009870BD">
        <w:rPr>
          <w:b/>
          <w:sz w:val="24"/>
          <w:szCs w:val="24"/>
        </w:rPr>
        <w:t xml:space="preserve"> Case No. </w:t>
      </w:r>
      <w:r w:rsidRPr="009870BD">
        <w:rPr>
          <w:b/>
          <w:sz w:val="24"/>
          <w:szCs w:val="24"/>
        </w:rPr>
        <w:t>BC 524 471</w:t>
      </w:r>
    </w:p>
    <w:bookmarkEnd w:id="18"/>
    <w:p w14:paraId="2E2227D3" w14:textId="77777777" w:rsidR="004C1BA9" w:rsidRDefault="004C1BA9">
      <w:pPr>
        <w:pStyle w:val="DoubleSpacing"/>
        <w:ind w:firstLine="0"/>
        <w:jc w:val="center"/>
        <w:rPr>
          <w:b/>
        </w:rPr>
      </w:pPr>
      <w:r>
        <w:rPr>
          <w:b/>
        </w:rPr>
        <w:t>PROOF OF SERVICE</w:t>
      </w:r>
    </w:p>
    <w:p w14:paraId="6F5EA4C3" w14:textId="77777777" w:rsidR="004C1BA9" w:rsidRPr="00F31D7F" w:rsidRDefault="004C1BA9" w:rsidP="00F31D7F">
      <w:pPr>
        <w:pStyle w:val="DoubleSpacing"/>
        <w:ind w:firstLine="0"/>
        <w:jc w:val="center"/>
        <w:rPr>
          <w:b/>
        </w:rPr>
      </w:pPr>
      <w:r w:rsidRPr="00F31D7F">
        <w:rPr>
          <w:b/>
        </w:rPr>
        <w:t>STATE OF CALIFORNIA, COUNTY OF LOS ANGELES</w:t>
      </w:r>
    </w:p>
    <w:p w14:paraId="1CE3C840" w14:textId="764B7AED" w:rsidR="004C1BA9" w:rsidRDefault="004C1BA9">
      <w:pPr>
        <w:pStyle w:val="POSpara"/>
      </w:pPr>
      <w:r>
        <w:t xml:space="preserve">I am an employee in the County of Los Angeles, State of California.  I am over the age of 18 and not a party to the within action; my business address is </w:t>
      </w:r>
      <w:r w:rsidR="008B7D3E">
        <w:t>145 S Spring Street, Suite 400, Los Angeles, California 90012</w:t>
      </w:r>
      <w:r w:rsidR="00F31D7F" w:rsidRPr="00057A95">
        <w:t>.</w:t>
      </w:r>
    </w:p>
    <w:p w14:paraId="6985F904" w14:textId="1835B3A8" w:rsidR="004C1BA9" w:rsidRDefault="004C1BA9" w:rsidP="00695625">
      <w:pPr>
        <w:pStyle w:val="POSpara"/>
        <w:spacing w:after="0"/>
      </w:pPr>
      <w:r>
        <w:t xml:space="preserve">On </w:t>
      </w:r>
      <w:r>
        <w:fldChar w:fldCharType="begin"/>
      </w:r>
      <w:r>
        <w:instrText xml:space="preserve"> DATE \@ "MMMM d, yyyy" </w:instrText>
      </w:r>
      <w:r w:rsidR="007D430C">
        <w:instrText>\* charformat</w:instrText>
      </w:r>
      <w:r>
        <w:instrText xml:space="preserve"> </w:instrText>
      </w:r>
      <w:r>
        <w:fldChar w:fldCharType="separate"/>
      </w:r>
      <w:r w:rsidR="000F12FE">
        <w:rPr>
          <w:noProof/>
        </w:rPr>
        <w:t>January 17, 2022</w:t>
      </w:r>
      <w:r>
        <w:fldChar w:fldCharType="end"/>
      </w:r>
      <w:r>
        <w:t xml:space="preserve">, I served the foregoing document, described as </w:t>
      </w:r>
      <w:r>
        <w:rPr>
          <w:b/>
        </w:rPr>
        <w:t>“</w:t>
      </w:r>
      <w:r w:rsidR="00B40FDA">
        <w:rPr>
          <w:b/>
        </w:rPr>
        <w:t xml:space="preserve">PLAINTIFF </w:t>
      </w:r>
      <w:r w:rsidR="00B40FDA" w:rsidRPr="009870BD">
        <w:rPr>
          <w:b/>
        </w:rPr>
        <w:t>T.J. SIMERS</w:t>
      </w:r>
      <w:r w:rsidR="00B40FDA">
        <w:rPr>
          <w:b/>
        </w:rPr>
        <w:t xml:space="preserve">’S OPPOSITION TO DEFENDANT’S MOTION </w:t>
      </w:r>
      <w:r w:rsidR="00B40FDA" w:rsidRPr="00704179">
        <w:rPr>
          <w:b/>
          <w:i/>
          <w:iCs/>
        </w:rPr>
        <w:t>IN LIMINE</w:t>
      </w:r>
      <w:r w:rsidR="00B40FDA">
        <w:rPr>
          <w:b/>
        </w:rPr>
        <w:t xml:space="preserve"> NO. 4 TO PRECLUDE EVIDENCE AND TESTIMONY FROM VARIOUS WITNESSES.</w:t>
      </w:r>
      <w:r>
        <w:rPr>
          <w:b/>
        </w:rPr>
        <w:t>”</w:t>
      </w:r>
      <w:r w:rsidRPr="00FA624C">
        <w:t xml:space="preserve"> </w:t>
      </w:r>
      <w:r>
        <w:t>on all interested parties in this action by placing a true copy thereof in a sealed envelope, addressed as follows:</w:t>
      </w:r>
    </w:p>
    <w:p w14:paraId="7554CB83" w14:textId="256EF069" w:rsidR="009870BD" w:rsidRDefault="009870BD" w:rsidP="009870BD">
      <w:pPr>
        <w:tabs>
          <w:tab w:val="left" w:pos="-720"/>
        </w:tabs>
        <w:suppressAutoHyphens/>
        <w:ind w:left="360" w:right="144" w:hanging="360"/>
        <w:jc w:val="both"/>
        <w:rPr>
          <w:b/>
        </w:rPr>
      </w:pPr>
      <w:bookmarkStart w:id="20" w:name="OCAddress"/>
    </w:p>
    <w:p w14:paraId="77445F6E" w14:textId="0D0E41A9" w:rsidR="009870BD" w:rsidRPr="009870BD" w:rsidRDefault="009870BD" w:rsidP="009870BD">
      <w:pPr>
        <w:tabs>
          <w:tab w:val="left" w:pos="-720"/>
        </w:tabs>
        <w:suppressAutoHyphens/>
        <w:ind w:left="360" w:right="144" w:hanging="360"/>
        <w:jc w:val="both"/>
        <w:rPr>
          <w:b/>
        </w:rPr>
      </w:pPr>
      <w:r w:rsidRPr="009870BD">
        <w:rPr>
          <w:b/>
        </w:rPr>
        <w:t>Linda Miller Savitt, Esq.</w:t>
      </w:r>
    </w:p>
    <w:p w14:paraId="150DED55" w14:textId="77777777" w:rsidR="009870BD" w:rsidRPr="009870BD" w:rsidRDefault="009870BD" w:rsidP="00392B43">
      <w:pPr>
        <w:tabs>
          <w:tab w:val="left" w:pos="-720"/>
        </w:tabs>
        <w:suppressAutoHyphens/>
        <w:ind w:right="5040"/>
        <w:rPr>
          <w:b/>
        </w:rPr>
      </w:pPr>
      <w:r w:rsidRPr="009870BD">
        <w:rPr>
          <w:b/>
        </w:rPr>
        <w:t>Elsa Banuelos, Esq.</w:t>
      </w:r>
    </w:p>
    <w:p w14:paraId="52569EC9" w14:textId="77777777" w:rsidR="009870BD" w:rsidRPr="009870BD" w:rsidRDefault="009870BD" w:rsidP="00392B43">
      <w:pPr>
        <w:tabs>
          <w:tab w:val="left" w:pos="-720"/>
        </w:tabs>
        <w:suppressAutoHyphens/>
        <w:ind w:right="5040"/>
        <w:rPr>
          <w:b/>
        </w:rPr>
      </w:pPr>
      <w:r w:rsidRPr="009870BD">
        <w:rPr>
          <w:b/>
        </w:rPr>
        <w:t>John J. Manier, Esq.</w:t>
      </w:r>
    </w:p>
    <w:p w14:paraId="601654BE" w14:textId="77777777" w:rsidR="009870BD" w:rsidRPr="009870BD" w:rsidRDefault="009870BD" w:rsidP="00392B43">
      <w:pPr>
        <w:tabs>
          <w:tab w:val="left" w:pos="-720"/>
        </w:tabs>
        <w:suppressAutoHyphens/>
        <w:ind w:right="5040"/>
        <w:rPr>
          <w:b/>
        </w:rPr>
      </w:pPr>
      <w:r w:rsidRPr="009870BD">
        <w:rPr>
          <w:b/>
        </w:rPr>
        <w:t>BALLARD ROSENBERG GOLPER &amp; SAVITT LLP</w:t>
      </w:r>
    </w:p>
    <w:p w14:paraId="53BDE10D" w14:textId="77777777" w:rsidR="009870BD" w:rsidRPr="009870BD" w:rsidRDefault="009870BD" w:rsidP="00392B43">
      <w:pPr>
        <w:tabs>
          <w:tab w:val="left" w:pos="-720"/>
        </w:tabs>
        <w:suppressAutoHyphens/>
        <w:ind w:right="5040"/>
        <w:rPr>
          <w:b/>
        </w:rPr>
      </w:pPr>
      <w:r w:rsidRPr="009870BD">
        <w:rPr>
          <w:b/>
        </w:rPr>
        <w:t>15760 Ventura Boulevard, 18th Floor</w:t>
      </w:r>
    </w:p>
    <w:p w14:paraId="366F9C5F" w14:textId="77777777" w:rsidR="009870BD" w:rsidRPr="009870BD" w:rsidRDefault="009870BD" w:rsidP="00392B43">
      <w:pPr>
        <w:tabs>
          <w:tab w:val="left" w:pos="-720"/>
        </w:tabs>
        <w:suppressAutoHyphens/>
        <w:ind w:right="5040"/>
        <w:rPr>
          <w:b/>
        </w:rPr>
      </w:pPr>
      <w:r w:rsidRPr="009870BD">
        <w:rPr>
          <w:b/>
        </w:rPr>
        <w:t>Encino, California 91436</w:t>
      </w:r>
    </w:p>
    <w:p w14:paraId="72CEAA85" w14:textId="77777777" w:rsidR="009870BD" w:rsidRPr="009870BD" w:rsidRDefault="009870BD" w:rsidP="00392B43">
      <w:pPr>
        <w:tabs>
          <w:tab w:val="left" w:pos="-720"/>
        </w:tabs>
        <w:suppressAutoHyphens/>
        <w:ind w:right="5040"/>
        <w:rPr>
          <w:b/>
        </w:rPr>
      </w:pPr>
      <w:r w:rsidRPr="009870BD">
        <w:rPr>
          <w:b/>
        </w:rPr>
        <w:t>lsavitt@brgslaw.com</w:t>
      </w:r>
    </w:p>
    <w:p w14:paraId="7D70B17D" w14:textId="77777777" w:rsidR="009870BD" w:rsidRPr="009870BD" w:rsidRDefault="009870BD" w:rsidP="00392B43">
      <w:pPr>
        <w:tabs>
          <w:tab w:val="left" w:pos="-720"/>
        </w:tabs>
        <w:suppressAutoHyphens/>
        <w:ind w:right="5040"/>
        <w:rPr>
          <w:b/>
        </w:rPr>
      </w:pPr>
      <w:r w:rsidRPr="009870BD">
        <w:rPr>
          <w:b/>
        </w:rPr>
        <w:t>ebanuelos@brgslaw.com</w:t>
      </w:r>
    </w:p>
    <w:p w14:paraId="67560E4E" w14:textId="77777777" w:rsidR="009870BD" w:rsidRPr="009870BD" w:rsidRDefault="009870BD" w:rsidP="00392B43">
      <w:pPr>
        <w:tabs>
          <w:tab w:val="left" w:pos="-720"/>
        </w:tabs>
        <w:suppressAutoHyphens/>
        <w:ind w:right="5040"/>
        <w:rPr>
          <w:b/>
        </w:rPr>
      </w:pPr>
      <w:r w:rsidRPr="009870BD">
        <w:rPr>
          <w:b/>
        </w:rPr>
        <w:t>jmanier@brgslaw.com</w:t>
      </w:r>
    </w:p>
    <w:p w14:paraId="6B6FB6F3" w14:textId="77777777" w:rsidR="009870BD" w:rsidRPr="009870BD" w:rsidRDefault="009870BD" w:rsidP="00392B43">
      <w:pPr>
        <w:tabs>
          <w:tab w:val="left" w:pos="-720"/>
        </w:tabs>
        <w:suppressAutoHyphens/>
        <w:ind w:right="5040"/>
        <w:rPr>
          <w:b/>
        </w:rPr>
      </w:pPr>
      <w:r w:rsidRPr="009870BD">
        <w:rPr>
          <w:b/>
        </w:rPr>
        <w:t>nmunn@brgslaw.com</w:t>
      </w:r>
    </w:p>
    <w:p w14:paraId="37CA88B5" w14:textId="77777777" w:rsidR="009870BD" w:rsidRPr="009870BD" w:rsidRDefault="009870BD" w:rsidP="00392B43">
      <w:pPr>
        <w:tabs>
          <w:tab w:val="left" w:pos="-720"/>
        </w:tabs>
        <w:suppressAutoHyphens/>
        <w:ind w:right="5040"/>
        <w:rPr>
          <w:b/>
        </w:rPr>
      </w:pPr>
      <w:r w:rsidRPr="009870BD">
        <w:rPr>
          <w:b/>
        </w:rPr>
        <w:t>sholland@brgslaw.com</w:t>
      </w:r>
    </w:p>
    <w:p w14:paraId="6FEB481D" w14:textId="77777777" w:rsidR="009870BD" w:rsidRPr="009870BD" w:rsidRDefault="009870BD" w:rsidP="00392B43">
      <w:pPr>
        <w:tabs>
          <w:tab w:val="left" w:pos="-720"/>
        </w:tabs>
        <w:suppressAutoHyphens/>
        <w:ind w:right="5040"/>
        <w:rPr>
          <w:b/>
        </w:rPr>
      </w:pPr>
    </w:p>
    <w:p w14:paraId="303A81DD" w14:textId="77777777" w:rsidR="009870BD" w:rsidRPr="009870BD" w:rsidRDefault="009870BD" w:rsidP="00392B43">
      <w:pPr>
        <w:tabs>
          <w:tab w:val="left" w:pos="-720"/>
        </w:tabs>
        <w:suppressAutoHyphens/>
        <w:ind w:right="5040"/>
        <w:rPr>
          <w:b/>
        </w:rPr>
      </w:pPr>
      <w:r w:rsidRPr="009870BD">
        <w:rPr>
          <w:b/>
        </w:rPr>
        <w:t>Michael Schonbuch</w:t>
      </w:r>
    </w:p>
    <w:p w14:paraId="4F94C28B" w14:textId="77777777" w:rsidR="009870BD" w:rsidRPr="009870BD" w:rsidRDefault="009870BD" w:rsidP="00392B43">
      <w:pPr>
        <w:tabs>
          <w:tab w:val="left" w:pos="-720"/>
        </w:tabs>
        <w:suppressAutoHyphens/>
        <w:ind w:right="5040"/>
        <w:rPr>
          <w:b/>
        </w:rPr>
      </w:pPr>
      <w:r w:rsidRPr="009870BD">
        <w:rPr>
          <w:b/>
        </w:rPr>
        <w:t>DANIELS, FINE, ISRAEL, SCHONBUCH &amp; LEBOVITS LLP</w:t>
      </w:r>
    </w:p>
    <w:p w14:paraId="7B69C88F" w14:textId="0915313A" w:rsidR="009870BD" w:rsidRDefault="009870BD" w:rsidP="00695625">
      <w:pPr>
        <w:tabs>
          <w:tab w:val="left" w:pos="-720"/>
        </w:tabs>
        <w:suppressAutoHyphens/>
        <w:ind w:left="360" w:right="144" w:hanging="360"/>
        <w:jc w:val="both"/>
        <w:rPr>
          <w:b/>
        </w:rPr>
      </w:pPr>
      <w:r w:rsidRPr="009870BD">
        <w:rPr>
          <w:b/>
        </w:rPr>
        <w:t>schonbuch@dfis-law.com</w:t>
      </w:r>
      <w:bookmarkEnd w:id="20"/>
    </w:p>
    <w:p w14:paraId="53AF1061" w14:textId="3FBBDF36" w:rsidR="00B945E1" w:rsidRDefault="00B945E1" w:rsidP="00695625">
      <w:pPr>
        <w:tabs>
          <w:tab w:val="left" w:pos="-720"/>
        </w:tabs>
        <w:suppressAutoHyphens/>
        <w:ind w:left="360" w:right="144" w:hanging="360"/>
        <w:jc w:val="both"/>
        <w:rPr>
          <w:b/>
        </w:rPr>
      </w:pPr>
    </w:p>
    <w:p w14:paraId="67C49A43" w14:textId="77777777" w:rsidR="004C1BA9" w:rsidRDefault="004C1BA9" w:rsidP="00695625">
      <w:pPr>
        <w:pStyle w:val="POSpara2"/>
        <w:ind w:left="0" w:firstLine="0"/>
      </w:pPr>
      <w:r>
        <w:rPr>
          <w:b/>
        </w:rPr>
        <w:fldChar w:fldCharType="begin">
          <w:ffData>
            <w:name w:val="Check1"/>
            <w:enabled/>
            <w:calcOnExit w:val="0"/>
            <w:checkBox>
              <w:sizeAuto/>
              <w:default w:val="0"/>
              <w:checked/>
            </w:checkBox>
          </w:ffData>
        </w:fldChar>
      </w:r>
      <w:bookmarkStart w:id="21" w:name="Check1"/>
      <w:r>
        <w:rPr>
          <w:b/>
        </w:rPr>
        <w:instrText xml:space="preserve"> FORMCHECKBOX </w:instrText>
      </w:r>
      <w:r w:rsidR="002800A5">
        <w:rPr>
          <w:b/>
        </w:rPr>
      </w:r>
      <w:r w:rsidR="002800A5">
        <w:rPr>
          <w:b/>
        </w:rPr>
        <w:fldChar w:fldCharType="separate"/>
      </w:r>
      <w:r>
        <w:rPr>
          <w:b/>
        </w:rPr>
        <w:fldChar w:fldCharType="end"/>
      </w:r>
      <w:bookmarkEnd w:id="21"/>
      <w:r>
        <w:rPr>
          <w:b/>
        </w:rPr>
        <w:tab/>
        <w:t>(BY MAIL)</w:t>
      </w:r>
      <w:r>
        <w:t xml:space="preserve"> As follows:</w:t>
      </w:r>
    </w:p>
    <w:p w14:paraId="7C5EF98B" w14:textId="77777777" w:rsidR="004C1BA9" w:rsidRDefault="004C1BA9">
      <w:pPr>
        <w:pStyle w:val="POSpara2"/>
      </w:pPr>
      <w:r>
        <w:fldChar w:fldCharType="begin">
          <w:ffData>
            <w:name w:val="Check2"/>
            <w:enabled/>
            <w:calcOnExit w:val="0"/>
            <w:checkBox>
              <w:sizeAuto/>
              <w:default w:val="0"/>
              <w:checked/>
            </w:checkBox>
          </w:ffData>
        </w:fldChar>
      </w:r>
      <w:bookmarkStart w:id="22" w:name="Check2"/>
      <w:r>
        <w:instrText xml:space="preserve"> FORMCHECKBOX </w:instrText>
      </w:r>
      <w:r w:rsidR="002800A5">
        <w:fldChar w:fldCharType="separate"/>
      </w:r>
      <w:r>
        <w:fldChar w:fldCharType="end"/>
      </w:r>
      <w:bookmarkEnd w:id="22"/>
      <w:r>
        <w:tab/>
        <w:t xml:space="preserve">I placed such envelope, with postage thereon prepaid, in the United States mail at </w:t>
      </w:r>
      <w:r w:rsidR="009F5B4B">
        <w:t>Los Angeles</w:t>
      </w:r>
      <w:r>
        <w:t>, California.</w:t>
      </w:r>
    </w:p>
    <w:p w14:paraId="62983757" w14:textId="77777777" w:rsidR="004C1BA9" w:rsidRDefault="004C1BA9">
      <w:pPr>
        <w:pStyle w:val="POSpara2"/>
      </w:pPr>
      <w:r>
        <w:fldChar w:fldCharType="begin">
          <w:ffData>
            <w:name w:val="Check3"/>
            <w:enabled/>
            <w:calcOnExit w:val="0"/>
            <w:checkBox>
              <w:sizeAuto/>
              <w:default w:val="0"/>
              <w:checked/>
            </w:checkBox>
          </w:ffData>
        </w:fldChar>
      </w:r>
      <w:bookmarkStart w:id="23" w:name="Check3"/>
      <w:r>
        <w:instrText xml:space="preserve"> FORMCHECKBOX </w:instrText>
      </w:r>
      <w:r w:rsidR="002800A5">
        <w:fldChar w:fldCharType="separate"/>
      </w:r>
      <w:r>
        <w:fldChar w:fldCharType="end"/>
      </w:r>
      <w:bookmarkEnd w:id="23"/>
      <w:r>
        <w:tab/>
      </w:r>
      <w:r>
        <w:rPr>
          <w:spacing w:val="-2"/>
        </w:rPr>
        <w:t>I am “readily familiar” with the firm’s practice of collecting and processing corre</w:t>
      </w:r>
      <w:r>
        <w:rPr>
          <w:spacing w:val="-2"/>
        </w:rPr>
        <w:softHyphen/>
        <w:t xml:space="preserve">spondence for mailing.  Under that practice, it would be deposited with the U.S. Postal Service on that same day, with postage thereon fully prepaid, at </w:t>
      </w:r>
      <w:r w:rsidR="009F5B4B">
        <w:rPr>
          <w:spacing w:val="-2"/>
        </w:rPr>
        <w:t>Los Angeles</w:t>
      </w:r>
      <w:r>
        <w:rPr>
          <w:spacing w:val="-2"/>
        </w:rPr>
        <w:t>, California, in the ordinary course of business.  I am aware that, on motion of the party served, service is presumed invalid if the postal cancellation or postage meter date is more than one day after the date of deposit for mailing in this affidavit.</w:t>
      </w:r>
    </w:p>
    <w:p w14:paraId="13C79634" w14:textId="0FF7919F" w:rsidR="004C1BA9" w:rsidRDefault="004C1BA9" w:rsidP="00AF2B44">
      <w:pPr>
        <w:pStyle w:val="POSpara2"/>
      </w:pPr>
      <w:r>
        <w:rPr>
          <w:b/>
        </w:rPr>
        <w:fldChar w:fldCharType="begin">
          <w:ffData>
            <w:name w:val="Check5"/>
            <w:enabled/>
            <w:calcOnExit w:val="0"/>
            <w:checkBox>
              <w:sizeAuto/>
              <w:default w:val="0"/>
              <w:checked/>
            </w:checkBox>
          </w:ffData>
        </w:fldChar>
      </w:r>
      <w:bookmarkStart w:id="24" w:name="Check5"/>
      <w:r>
        <w:rPr>
          <w:b/>
        </w:rPr>
        <w:instrText xml:space="preserve"> FORMCHECKBOX </w:instrText>
      </w:r>
      <w:r w:rsidR="002800A5">
        <w:rPr>
          <w:b/>
        </w:rPr>
      </w:r>
      <w:r w:rsidR="002800A5">
        <w:rPr>
          <w:b/>
        </w:rPr>
        <w:fldChar w:fldCharType="separate"/>
      </w:r>
      <w:r>
        <w:rPr>
          <w:b/>
        </w:rPr>
        <w:fldChar w:fldCharType="end"/>
      </w:r>
      <w:bookmarkEnd w:id="24"/>
      <w:r>
        <w:rPr>
          <w:b/>
        </w:rPr>
        <w:tab/>
        <w:t>(STATE)</w:t>
      </w:r>
      <w:r>
        <w:t xml:space="preserve">  I declare, under penalty of perjury under the laws of the State of California, that the above is true and correct.</w:t>
      </w:r>
    </w:p>
    <w:p w14:paraId="6ADA01D5" w14:textId="183A5CD0" w:rsidR="004C1BA9" w:rsidRDefault="00AF2B44">
      <w:pPr>
        <w:pStyle w:val="POSpara2"/>
      </w:pPr>
      <w:r>
        <w:rPr>
          <w:b/>
        </w:rPr>
        <w:fldChar w:fldCharType="begin">
          <w:ffData>
            <w:name w:val="Check4"/>
            <w:enabled/>
            <w:calcOnExit w:val="0"/>
            <w:checkBox>
              <w:sizeAuto/>
              <w:default w:val="1"/>
            </w:checkBox>
          </w:ffData>
        </w:fldChar>
      </w:r>
      <w:bookmarkStart w:id="25" w:name="Check4"/>
      <w:r>
        <w:rPr>
          <w:b/>
        </w:rPr>
        <w:instrText xml:space="preserve"> FORMCHECKBOX </w:instrText>
      </w:r>
      <w:r w:rsidR="002800A5">
        <w:rPr>
          <w:b/>
        </w:rPr>
      </w:r>
      <w:r w:rsidR="002800A5">
        <w:rPr>
          <w:b/>
        </w:rPr>
        <w:fldChar w:fldCharType="separate"/>
      </w:r>
      <w:r>
        <w:rPr>
          <w:b/>
        </w:rPr>
        <w:fldChar w:fldCharType="end"/>
      </w:r>
      <w:bookmarkEnd w:id="25"/>
      <w:r w:rsidR="004C1BA9">
        <w:rPr>
          <w:b/>
        </w:rPr>
        <w:tab/>
        <w:t>(BY ELECTRONIC MAIL)</w:t>
      </w:r>
      <w:r w:rsidR="004C1BA9">
        <w:t xml:space="preserve">  I sent such document via facsimile mail to the number(s) noted above.</w:t>
      </w:r>
    </w:p>
    <w:p w14:paraId="48854A61" w14:textId="57FE5ACE" w:rsidR="004C1BA9" w:rsidRDefault="004C1BA9">
      <w:pPr>
        <w:pStyle w:val="POSpara"/>
        <w:spacing w:after="720"/>
      </w:pPr>
      <w:r>
        <w:t xml:space="preserve">Executed on </w:t>
      </w:r>
      <w:r>
        <w:fldChar w:fldCharType="begin"/>
      </w:r>
      <w:r>
        <w:instrText xml:space="preserve"> DATE \@ "MMMM d, yyyy" </w:instrText>
      </w:r>
      <w:r w:rsidR="007D430C">
        <w:instrText>\* charformat</w:instrText>
      </w:r>
      <w:r>
        <w:instrText xml:space="preserve"> </w:instrText>
      </w:r>
      <w:r>
        <w:fldChar w:fldCharType="separate"/>
      </w:r>
      <w:r w:rsidR="000F12FE">
        <w:rPr>
          <w:noProof/>
        </w:rPr>
        <w:t>January 17, 2022</w:t>
      </w:r>
      <w:r>
        <w:fldChar w:fldCharType="end"/>
      </w:r>
      <w:r>
        <w:t xml:space="preserve">, at </w:t>
      </w:r>
      <w:r w:rsidR="009F5B4B">
        <w:t>Los Angeles</w:t>
      </w:r>
      <w:r>
        <w:t>, California.</w:t>
      </w:r>
    </w:p>
    <w:p w14:paraId="13D8581D" w14:textId="17E538E1" w:rsidR="004C1BA9" w:rsidRDefault="009870BD" w:rsidP="00695625">
      <w:pPr>
        <w:pBdr>
          <w:top w:val="single" w:sz="4" w:space="1" w:color="auto"/>
        </w:pBdr>
        <w:ind w:left="5040" w:right="1872"/>
      </w:pPr>
      <w:r>
        <w:lastRenderedPageBreak/>
        <w:t>XX</w:t>
      </w:r>
      <w:r w:rsidR="00695625">
        <w:t>X</w:t>
      </w:r>
    </w:p>
    <w:sectPr w:rsidR="004C1BA9">
      <w:headerReference w:type="default" r:id="rId21"/>
      <w:footerReference w:type="default" r:id="rId22"/>
      <w:pgSz w:w="12240" w:h="15840" w:code="1"/>
      <w:pgMar w:top="432" w:right="720" w:bottom="1152"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29CE" w14:textId="77777777" w:rsidR="002800A5" w:rsidRDefault="002800A5">
      <w:r>
        <w:separator/>
      </w:r>
    </w:p>
  </w:endnote>
  <w:endnote w:type="continuationSeparator" w:id="0">
    <w:p w14:paraId="0E0DFF65" w14:textId="77777777" w:rsidR="002800A5" w:rsidRDefault="0028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A43F" w14:textId="77777777" w:rsidR="004C1BA9" w:rsidRDefault="004C1BA9">
    <w:pPr>
      <w:pStyle w:val="Footer"/>
      <w:jc w:val="center"/>
    </w:pPr>
    <w:r>
      <w:t>-</w:t>
    </w:r>
    <w:r>
      <w:fldChar w:fldCharType="begin"/>
    </w:r>
    <w:r>
      <w:instrText xml:space="preserve"> PAGE  \* MERGEFORMAT </w:instrText>
    </w:r>
    <w:r>
      <w:fldChar w:fldCharType="separate"/>
    </w:r>
    <w:r w:rsidR="00422979">
      <w:rPr>
        <w:noProof/>
      </w:rPr>
      <w:t>2</w:t>
    </w:r>
    <w:r>
      <w:fldChar w:fldCharType="end"/>
    </w:r>
    <w:r>
      <w:t>-</w:t>
    </w:r>
  </w:p>
  <w:p w14:paraId="5821FD98" w14:textId="49C98B91" w:rsidR="004C1BA9" w:rsidRDefault="0009108F" w:rsidP="007C6ECF">
    <w:pPr>
      <w:pStyle w:val="Footer"/>
      <w:pBdr>
        <w:top w:val="single" w:sz="4" w:space="1" w:color="auto"/>
      </w:pBdr>
      <w:jc w:val="center"/>
    </w:pPr>
    <w:r>
      <w:t>PLAINTIFF’S OPPOSITION TO DEFENDANTS’ MOTION IN LIMINE</w:t>
    </w:r>
    <w:r w:rsidR="00324F60">
      <w:t xml:space="preserve"> </w:t>
    </w:r>
    <w:r w:rsidR="00E73A26">
      <w:t>NO.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FA69" w14:textId="091F9E44" w:rsidR="000F12FE" w:rsidRDefault="000F12FE" w:rsidP="000F12FE">
    <w:pPr>
      <w:pStyle w:val="Footer"/>
      <w:jc w:val="center"/>
    </w:pPr>
  </w:p>
  <w:p w14:paraId="7BE84405" w14:textId="569E4934" w:rsidR="004C1BA9" w:rsidRPr="000F12FE" w:rsidRDefault="000F12FE" w:rsidP="000F12FE">
    <w:pPr>
      <w:pStyle w:val="Footer"/>
      <w:pBdr>
        <w:top w:val="single" w:sz="4" w:space="1" w:color="auto"/>
      </w:pBdr>
      <w:jc w:val="center"/>
      <w:rPr>
        <w:bCs/>
      </w:rPr>
    </w:pPr>
    <w:r w:rsidRPr="000F12FE">
      <w:rPr>
        <w:bCs/>
      </w:rPr>
      <w:t>PLAINTIFF</w:t>
    </w:r>
    <w:r>
      <w:rPr>
        <w:bCs/>
      </w:rPr>
      <w:t>’S</w:t>
    </w:r>
    <w:r w:rsidRPr="000F12FE">
      <w:rPr>
        <w:bCs/>
      </w:rPr>
      <w:t xml:space="preserve"> REQUEST FOR CURATIVE INSTRUCTIONS AND/OR TO CONDUCT FURTHER QUESTIONING OF DR. ZACKLER AND FURTHER CLOSING ARGUMENT TO CURE IMPROPER MISLEADING STATEMENTS OF LAW MADE DURING CLOSING ARGUMENT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CC5C" w14:textId="77777777" w:rsidR="00324F60" w:rsidRDefault="00324F60">
    <w:pPr>
      <w:pStyle w:val="Footer"/>
      <w:jc w:val="center"/>
    </w:pPr>
    <w:r>
      <w:t>-</w:t>
    </w:r>
    <w:r>
      <w:fldChar w:fldCharType="begin"/>
    </w:r>
    <w:r>
      <w:instrText xml:space="preserve"> PAGE  \* MERGEFORMAT </w:instrText>
    </w:r>
    <w:r>
      <w:fldChar w:fldCharType="separate"/>
    </w:r>
    <w:r w:rsidR="003D1776">
      <w:rPr>
        <w:noProof/>
      </w:rPr>
      <w:t>2</w:t>
    </w:r>
    <w:r>
      <w:fldChar w:fldCharType="end"/>
    </w:r>
    <w:r>
      <w:t>-</w:t>
    </w:r>
  </w:p>
  <w:p w14:paraId="045BAB2F" w14:textId="41235153" w:rsidR="00324F60" w:rsidRPr="0092465B" w:rsidRDefault="000F12FE" w:rsidP="000F12FE">
    <w:pPr>
      <w:pStyle w:val="Footer"/>
      <w:pBdr>
        <w:top w:val="single" w:sz="4" w:space="1" w:color="auto"/>
      </w:pBdr>
      <w:jc w:val="center"/>
      <w:rPr>
        <w:bCs/>
      </w:rPr>
    </w:pPr>
    <w:r w:rsidRPr="000F12FE">
      <w:rPr>
        <w:bCs/>
      </w:rPr>
      <w:t>PLAINTIFF</w:t>
    </w:r>
    <w:r>
      <w:rPr>
        <w:bCs/>
      </w:rPr>
      <w:t>’S</w:t>
    </w:r>
    <w:r w:rsidRPr="000F12FE">
      <w:rPr>
        <w:bCs/>
      </w:rPr>
      <w:t xml:space="preserve"> REQUEST FOR CURATIVE INSTRUCTIONS AND/OR TO CONDUCT FURTHER QUESTIONING OF DR. ZACKLER AND FURTHER CLOSING ARGUMENT TO CURE IMPROPER MISLEADING STATEMENTS OF LAW MADE DURING CLOSING ARGUMEN</w:t>
    </w:r>
    <w:r>
      <w:rPr>
        <w:bCs/>
      </w:rPr>
      <w: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F281" w14:textId="77777777" w:rsidR="00324F60" w:rsidRDefault="00324F60">
    <w:pPr>
      <w:pStyle w:val="Footer"/>
      <w:jc w:val="center"/>
    </w:pPr>
  </w:p>
  <w:p w14:paraId="7E3D2F2D" w14:textId="44D34DEA" w:rsidR="00324F60" w:rsidRPr="00BC3EBB" w:rsidRDefault="000F12FE" w:rsidP="000F12FE">
    <w:pPr>
      <w:pStyle w:val="Footer"/>
      <w:pBdr>
        <w:top w:val="single" w:sz="4" w:space="1" w:color="auto"/>
      </w:pBdr>
      <w:jc w:val="center"/>
      <w:rPr>
        <w:bCs/>
      </w:rPr>
    </w:pPr>
    <w:r w:rsidRPr="000F12FE">
      <w:rPr>
        <w:bCs/>
      </w:rPr>
      <w:t>PLAINTIFF</w:t>
    </w:r>
    <w:r>
      <w:rPr>
        <w:bCs/>
      </w:rPr>
      <w:t>’S</w:t>
    </w:r>
    <w:r w:rsidRPr="000F12FE">
      <w:rPr>
        <w:bCs/>
      </w:rPr>
      <w:t xml:space="preserve"> REQUEST FOR CURATIVE INSTRUCTIONS AND/OR TO CONDUCT FURTHER QUESTIONING OF DR. ZACKLER AND FURTHER CLOSING ARGUMENT TO CURE IMPROPER MISLEADING STATEMENTS OF LAW MADE DURING CLOSING ARGUMENT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02CE" w14:textId="77777777" w:rsidR="002034AB" w:rsidRDefault="002034AB">
    <w:pPr>
      <w:pStyle w:val="Footer"/>
      <w:jc w:val="center"/>
    </w:pPr>
  </w:p>
  <w:p w14:paraId="640A9211" w14:textId="70881BB8" w:rsidR="002034AB" w:rsidRPr="0092465B" w:rsidRDefault="000F12FE" w:rsidP="000F12FE">
    <w:pPr>
      <w:pStyle w:val="Footer"/>
      <w:pBdr>
        <w:top w:val="single" w:sz="4" w:space="1" w:color="auto"/>
      </w:pBdr>
      <w:jc w:val="center"/>
      <w:rPr>
        <w:bCs/>
      </w:rPr>
    </w:pPr>
    <w:r w:rsidRPr="000F12FE">
      <w:rPr>
        <w:bCs/>
      </w:rPr>
      <w:t>PLAINTIFF</w:t>
    </w:r>
    <w:r>
      <w:rPr>
        <w:bCs/>
      </w:rPr>
      <w:t>’S</w:t>
    </w:r>
    <w:r w:rsidRPr="000F12FE">
      <w:rPr>
        <w:bCs/>
      </w:rPr>
      <w:t xml:space="preserve"> REQUEST FOR CURATIVE INSTRUCTIONS AND/OR TO CONDUCT FURTHER QUESTIONING OF DR. ZACKLER AND FURTHER CLOSING ARGUMENT TO CURE IMPROPER MISLEADING STATEMENTS OF LAW MADE DURING CLOSING ARGUMENT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0271" w14:textId="77777777" w:rsidR="004C1BA9" w:rsidRDefault="004C1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F014" w14:textId="77777777" w:rsidR="002800A5" w:rsidRDefault="002800A5">
      <w:r>
        <w:separator/>
      </w:r>
    </w:p>
  </w:footnote>
  <w:footnote w:type="continuationSeparator" w:id="0">
    <w:p w14:paraId="7162F617" w14:textId="77777777" w:rsidR="002800A5" w:rsidRDefault="002800A5">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6350" w14:textId="748EC4A2" w:rsidR="004C1BA9" w:rsidRDefault="00310C46">
    <w:pPr>
      <w:pStyle w:val="Header"/>
    </w:pPr>
    <w:r>
      <w:rPr>
        <w:noProof/>
      </w:rPr>
      <mc:AlternateContent>
        <mc:Choice Requires="wps">
          <w:drawing>
            <wp:anchor distT="0" distB="0" distL="114300" distR="114300" simplePos="0" relativeHeight="251655168" behindDoc="0" locked="0" layoutInCell="0" allowOverlap="1" wp14:anchorId="776C683C" wp14:editId="4DFCC141">
              <wp:simplePos x="0" y="0"/>
              <wp:positionH relativeFrom="margin">
                <wp:posOffset>-634365</wp:posOffset>
              </wp:positionH>
              <wp:positionV relativeFrom="margin">
                <wp:posOffset>-73660</wp:posOffset>
              </wp:positionV>
              <wp:extent cx="457200" cy="8915400"/>
              <wp:effectExtent l="0" t="0" r="0" b="0"/>
              <wp:wrapNone/>
              <wp:docPr id="2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1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52FAF" w14:textId="77777777" w:rsidR="004C1BA9" w:rsidRDefault="004C1BA9">
                          <w:pPr>
                            <w:pStyle w:val="Header"/>
                            <w:spacing w:line="30" w:lineRule="exact"/>
                            <w:ind w:right="0"/>
                          </w:pPr>
                        </w:p>
                        <w:p w14:paraId="36C328D0" w14:textId="77777777" w:rsidR="004C1BA9" w:rsidRDefault="004C1BA9">
                          <w:pPr>
                            <w:pStyle w:val="Header"/>
                            <w:spacing w:line="120" w:lineRule="exact"/>
                            <w:ind w:right="0"/>
                          </w:pPr>
                        </w:p>
                        <w:p w14:paraId="78017E0A" w14:textId="77777777" w:rsidR="004C1BA9" w:rsidRDefault="004C1BA9">
                          <w:pPr>
                            <w:pStyle w:val="Header"/>
                          </w:pPr>
                          <w:r>
                            <w:t>1</w:t>
                          </w:r>
                        </w:p>
                        <w:p w14:paraId="6C4D3499" w14:textId="77777777" w:rsidR="004C1BA9" w:rsidRDefault="004C1BA9">
                          <w:pPr>
                            <w:pStyle w:val="Header"/>
                          </w:pPr>
                          <w:r>
                            <w:t>2</w:t>
                          </w:r>
                        </w:p>
                        <w:p w14:paraId="68E7D23B" w14:textId="77777777" w:rsidR="004C1BA9" w:rsidRDefault="004C1BA9">
                          <w:pPr>
                            <w:pStyle w:val="Header"/>
                          </w:pPr>
                          <w:r>
                            <w:t>3</w:t>
                          </w:r>
                        </w:p>
                        <w:p w14:paraId="20791CFE" w14:textId="77777777" w:rsidR="004C1BA9" w:rsidRDefault="004C1BA9">
                          <w:pPr>
                            <w:pStyle w:val="Header"/>
                          </w:pPr>
                          <w:r>
                            <w:t>4</w:t>
                          </w:r>
                        </w:p>
                        <w:p w14:paraId="615A03E7" w14:textId="77777777" w:rsidR="004C1BA9" w:rsidRDefault="004C1BA9">
                          <w:pPr>
                            <w:pStyle w:val="Header"/>
                          </w:pPr>
                          <w:r>
                            <w:t>5</w:t>
                          </w:r>
                        </w:p>
                        <w:p w14:paraId="5554A7A2" w14:textId="77777777" w:rsidR="004C1BA9" w:rsidRDefault="004C1BA9">
                          <w:pPr>
                            <w:pStyle w:val="Header"/>
                          </w:pPr>
                          <w:r>
                            <w:t>6</w:t>
                          </w:r>
                        </w:p>
                        <w:p w14:paraId="2BAFCF37" w14:textId="77777777" w:rsidR="004C1BA9" w:rsidRDefault="004C1BA9">
                          <w:pPr>
                            <w:pStyle w:val="Header"/>
                          </w:pPr>
                          <w:r>
                            <w:t>7</w:t>
                          </w:r>
                        </w:p>
                        <w:p w14:paraId="12AD30E6" w14:textId="77777777" w:rsidR="004C1BA9" w:rsidRDefault="004C1BA9">
                          <w:pPr>
                            <w:pStyle w:val="Header"/>
                          </w:pPr>
                          <w:r>
                            <w:t>8</w:t>
                          </w:r>
                        </w:p>
                        <w:p w14:paraId="193998B6" w14:textId="77777777" w:rsidR="004C1BA9" w:rsidRDefault="004C1BA9">
                          <w:pPr>
                            <w:pStyle w:val="Header"/>
                          </w:pPr>
                          <w:r>
                            <w:t>9</w:t>
                          </w:r>
                        </w:p>
                        <w:p w14:paraId="51A43796" w14:textId="77777777" w:rsidR="004C1BA9" w:rsidRDefault="004C1BA9">
                          <w:pPr>
                            <w:pStyle w:val="Header"/>
                          </w:pPr>
                          <w:r>
                            <w:t>10</w:t>
                          </w:r>
                        </w:p>
                        <w:p w14:paraId="23F55B8C" w14:textId="77777777" w:rsidR="004C1BA9" w:rsidRDefault="004C1BA9">
                          <w:pPr>
                            <w:pStyle w:val="Header"/>
                          </w:pPr>
                          <w:r>
                            <w:t>11</w:t>
                          </w:r>
                        </w:p>
                        <w:p w14:paraId="16C5CC79" w14:textId="77777777" w:rsidR="004C1BA9" w:rsidRDefault="004C1BA9">
                          <w:pPr>
                            <w:pStyle w:val="Header"/>
                          </w:pPr>
                          <w:r>
                            <w:t>12</w:t>
                          </w:r>
                        </w:p>
                        <w:p w14:paraId="3D4203CA" w14:textId="77777777" w:rsidR="004C1BA9" w:rsidRDefault="004C1BA9">
                          <w:pPr>
                            <w:pStyle w:val="Header"/>
                          </w:pPr>
                          <w:r>
                            <w:t>13</w:t>
                          </w:r>
                        </w:p>
                        <w:p w14:paraId="28984150" w14:textId="77777777" w:rsidR="004C1BA9" w:rsidRDefault="004C1BA9">
                          <w:pPr>
                            <w:pStyle w:val="Header"/>
                          </w:pPr>
                          <w:r>
                            <w:t>14</w:t>
                          </w:r>
                        </w:p>
                        <w:p w14:paraId="740E673C" w14:textId="77777777" w:rsidR="004C1BA9" w:rsidRDefault="004C1BA9">
                          <w:pPr>
                            <w:pStyle w:val="Header"/>
                          </w:pPr>
                          <w:r>
                            <w:t>15</w:t>
                          </w:r>
                        </w:p>
                        <w:p w14:paraId="679B6C72" w14:textId="77777777" w:rsidR="004C1BA9" w:rsidRDefault="004C1BA9">
                          <w:pPr>
                            <w:pStyle w:val="Header"/>
                          </w:pPr>
                          <w:r>
                            <w:t>16</w:t>
                          </w:r>
                        </w:p>
                        <w:p w14:paraId="509C30CC" w14:textId="77777777" w:rsidR="004C1BA9" w:rsidRDefault="004C1BA9">
                          <w:pPr>
                            <w:pStyle w:val="Header"/>
                          </w:pPr>
                          <w:r>
                            <w:t>17</w:t>
                          </w:r>
                        </w:p>
                        <w:p w14:paraId="1308E4B8" w14:textId="77777777" w:rsidR="004C1BA9" w:rsidRDefault="004C1BA9">
                          <w:pPr>
                            <w:pStyle w:val="Header"/>
                          </w:pPr>
                          <w:r>
                            <w:t>18</w:t>
                          </w:r>
                        </w:p>
                        <w:p w14:paraId="573B1BD1" w14:textId="77777777" w:rsidR="004C1BA9" w:rsidRDefault="004C1BA9">
                          <w:pPr>
                            <w:pStyle w:val="Header"/>
                          </w:pPr>
                          <w:r>
                            <w:t>19</w:t>
                          </w:r>
                        </w:p>
                        <w:p w14:paraId="11A70AE1" w14:textId="77777777" w:rsidR="004C1BA9" w:rsidRDefault="004C1BA9">
                          <w:pPr>
                            <w:pStyle w:val="Header"/>
                          </w:pPr>
                          <w:r>
                            <w:t>20</w:t>
                          </w:r>
                        </w:p>
                        <w:p w14:paraId="50590712" w14:textId="77777777" w:rsidR="004C1BA9" w:rsidRDefault="004C1BA9">
                          <w:pPr>
                            <w:pStyle w:val="Header"/>
                          </w:pPr>
                          <w:r>
                            <w:t>21</w:t>
                          </w:r>
                        </w:p>
                        <w:p w14:paraId="02711343" w14:textId="77777777" w:rsidR="004C1BA9" w:rsidRDefault="004C1BA9">
                          <w:pPr>
                            <w:pStyle w:val="Header"/>
                          </w:pPr>
                          <w:r>
                            <w:t>22</w:t>
                          </w:r>
                        </w:p>
                        <w:p w14:paraId="46FC9D06" w14:textId="77777777" w:rsidR="004C1BA9" w:rsidRDefault="004C1BA9">
                          <w:pPr>
                            <w:pStyle w:val="Header"/>
                          </w:pPr>
                          <w:r>
                            <w:t>23</w:t>
                          </w:r>
                        </w:p>
                        <w:p w14:paraId="6420C50C" w14:textId="77777777" w:rsidR="004C1BA9" w:rsidRDefault="004C1BA9">
                          <w:pPr>
                            <w:pStyle w:val="Header"/>
                          </w:pPr>
                          <w:r>
                            <w:t>24</w:t>
                          </w:r>
                        </w:p>
                        <w:p w14:paraId="58345458" w14:textId="77777777" w:rsidR="004C1BA9" w:rsidRDefault="004C1BA9">
                          <w:pPr>
                            <w:pStyle w:val="Header"/>
                          </w:pPr>
                          <w:r>
                            <w:t>25</w:t>
                          </w:r>
                        </w:p>
                        <w:p w14:paraId="6A949EE4" w14:textId="77777777" w:rsidR="004C1BA9" w:rsidRDefault="004C1BA9">
                          <w:pPr>
                            <w:pStyle w:val="Header"/>
                          </w:pPr>
                          <w:r>
                            <w:t>26</w:t>
                          </w:r>
                        </w:p>
                        <w:p w14:paraId="62A07262" w14:textId="77777777" w:rsidR="004C1BA9" w:rsidRDefault="004C1BA9">
                          <w:pPr>
                            <w:pStyle w:val="Header"/>
                          </w:pPr>
                          <w:r>
                            <w:t>27</w:t>
                          </w:r>
                        </w:p>
                        <w:p w14:paraId="40510679" w14:textId="77777777" w:rsidR="004C1BA9" w:rsidRDefault="004C1BA9">
                          <w:pPr>
                            <w:pStyle w:val="Header"/>
                          </w:pPr>
                          <w:r>
                            <w:t>28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76C683C" id="_x0000_t202" coordsize="21600,21600" o:spt="202" path="m,l,21600r21600,l21600,xe">
              <v:stroke joinstyle="miter"/>
              <v:path gradientshapeok="t" o:connecttype="rect"/>
            </v:shapetype>
            <v:shape id="LineNumbers" o:spid="_x0000_s1026" type="#_x0000_t202" style="position:absolute;left:0;text-align:left;margin-left:-49.95pt;margin-top:-5.8pt;width:36pt;height:70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" o:allowincell="f" stroked="f">
              <v:textbox inset="0,0,0,0">
                <w:txbxContent>
                  <w:p w14:paraId="5BC52FAF" w14:textId="77777777" w:rsidR="004C1BA9" w:rsidRDefault="004C1BA9">
                    <w:pPr>
                      <w:pStyle w:val="Header"/>
                      <w:spacing w:line="30" w:lineRule="exact"/>
                      <w:ind w:right="0"/>
                    </w:pPr>
                  </w:p>
                  <w:p w14:paraId="36C328D0" w14:textId="77777777" w:rsidR="004C1BA9" w:rsidRDefault="004C1BA9">
                    <w:pPr>
                      <w:pStyle w:val="Header"/>
                      <w:spacing w:line="120" w:lineRule="exact"/>
                      <w:ind w:right="0"/>
                    </w:pPr>
                  </w:p>
                  <w:p w14:paraId="78017E0A" w14:textId="77777777" w:rsidR="004C1BA9" w:rsidRDefault="004C1BA9">
                    <w:pPr>
                      <w:pStyle w:val="Header"/>
                    </w:pPr>
                    <w:r>
                      <w:t>1</w:t>
                    </w:r>
                  </w:p>
                  <w:p w14:paraId="6C4D3499" w14:textId="77777777" w:rsidR="004C1BA9" w:rsidRDefault="004C1BA9">
                    <w:pPr>
                      <w:pStyle w:val="Header"/>
                    </w:pPr>
                    <w:r>
                      <w:t>2</w:t>
                    </w:r>
                  </w:p>
                  <w:p w14:paraId="68E7D23B" w14:textId="77777777" w:rsidR="004C1BA9" w:rsidRDefault="004C1BA9">
                    <w:pPr>
                      <w:pStyle w:val="Header"/>
                    </w:pPr>
                    <w:r>
                      <w:t>3</w:t>
                    </w:r>
                  </w:p>
                  <w:p w14:paraId="20791CFE" w14:textId="77777777" w:rsidR="004C1BA9" w:rsidRDefault="004C1BA9">
                    <w:pPr>
                      <w:pStyle w:val="Header"/>
                    </w:pPr>
                    <w:r>
                      <w:t>4</w:t>
                    </w:r>
                  </w:p>
                  <w:p w14:paraId="615A03E7" w14:textId="77777777" w:rsidR="004C1BA9" w:rsidRDefault="004C1BA9">
                    <w:pPr>
                      <w:pStyle w:val="Header"/>
                    </w:pPr>
                    <w:r>
                      <w:t>5</w:t>
                    </w:r>
                  </w:p>
                  <w:p w14:paraId="5554A7A2" w14:textId="77777777" w:rsidR="004C1BA9" w:rsidRDefault="004C1BA9">
                    <w:pPr>
                      <w:pStyle w:val="Header"/>
                    </w:pPr>
                    <w:r>
                      <w:t>6</w:t>
                    </w:r>
                  </w:p>
                  <w:p w14:paraId="2BAFCF37" w14:textId="77777777" w:rsidR="004C1BA9" w:rsidRDefault="004C1BA9">
                    <w:pPr>
                      <w:pStyle w:val="Header"/>
                    </w:pPr>
                    <w:r>
                      <w:t>7</w:t>
                    </w:r>
                  </w:p>
                  <w:p w14:paraId="12AD30E6" w14:textId="77777777" w:rsidR="004C1BA9" w:rsidRDefault="004C1BA9">
                    <w:pPr>
                      <w:pStyle w:val="Header"/>
                    </w:pPr>
                    <w:r>
                      <w:t>8</w:t>
                    </w:r>
                  </w:p>
                  <w:p w14:paraId="193998B6" w14:textId="77777777" w:rsidR="004C1BA9" w:rsidRDefault="004C1BA9">
                    <w:pPr>
                      <w:pStyle w:val="Header"/>
                    </w:pPr>
                    <w:r>
                      <w:t>9</w:t>
                    </w:r>
                  </w:p>
                  <w:p w14:paraId="51A43796" w14:textId="77777777" w:rsidR="004C1BA9" w:rsidRDefault="004C1BA9">
                    <w:pPr>
                      <w:pStyle w:val="Header"/>
                    </w:pPr>
                    <w:r>
                      <w:t>10</w:t>
                    </w:r>
                  </w:p>
                  <w:p w14:paraId="23F55B8C" w14:textId="77777777" w:rsidR="004C1BA9" w:rsidRDefault="004C1BA9">
                    <w:pPr>
                      <w:pStyle w:val="Header"/>
                    </w:pPr>
                    <w:r>
                      <w:t>11</w:t>
                    </w:r>
                  </w:p>
                  <w:p w14:paraId="16C5CC79" w14:textId="77777777" w:rsidR="004C1BA9" w:rsidRDefault="004C1BA9">
                    <w:pPr>
                      <w:pStyle w:val="Header"/>
                    </w:pPr>
                    <w:r>
                      <w:t>12</w:t>
                    </w:r>
                  </w:p>
                  <w:p w14:paraId="3D4203CA" w14:textId="77777777" w:rsidR="004C1BA9" w:rsidRDefault="004C1BA9">
                    <w:pPr>
                      <w:pStyle w:val="Header"/>
                    </w:pPr>
                    <w:r>
                      <w:t>13</w:t>
                    </w:r>
                  </w:p>
                  <w:p w14:paraId="28984150" w14:textId="77777777" w:rsidR="004C1BA9" w:rsidRDefault="004C1BA9">
                    <w:pPr>
                      <w:pStyle w:val="Header"/>
                    </w:pPr>
                    <w:r>
                      <w:t>14</w:t>
                    </w:r>
                  </w:p>
                  <w:p w14:paraId="740E673C" w14:textId="77777777" w:rsidR="004C1BA9" w:rsidRDefault="004C1BA9">
                    <w:pPr>
                      <w:pStyle w:val="Header"/>
                    </w:pPr>
                    <w:r>
                      <w:t>15</w:t>
                    </w:r>
                  </w:p>
                  <w:p w14:paraId="679B6C72" w14:textId="77777777" w:rsidR="004C1BA9" w:rsidRDefault="004C1BA9">
                    <w:pPr>
                      <w:pStyle w:val="Header"/>
                    </w:pPr>
                    <w:r>
                      <w:t>16</w:t>
                    </w:r>
                  </w:p>
                  <w:p w14:paraId="509C30CC" w14:textId="77777777" w:rsidR="004C1BA9" w:rsidRDefault="004C1BA9">
                    <w:pPr>
                      <w:pStyle w:val="Header"/>
                    </w:pPr>
                    <w:r>
                      <w:t>17</w:t>
                    </w:r>
                  </w:p>
                  <w:p w14:paraId="1308E4B8" w14:textId="77777777" w:rsidR="004C1BA9" w:rsidRDefault="004C1BA9">
                    <w:pPr>
                      <w:pStyle w:val="Header"/>
                    </w:pPr>
                    <w:r>
                      <w:t>18</w:t>
                    </w:r>
                  </w:p>
                  <w:p w14:paraId="573B1BD1" w14:textId="77777777" w:rsidR="004C1BA9" w:rsidRDefault="004C1BA9">
                    <w:pPr>
                      <w:pStyle w:val="Header"/>
                    </w:pPr>
                    <w:r>
                      <w:t>19</w:t>
                    </w:r>
                  </w:p>
                  <w:p w14:paraId="11A70AE1" w14:textId="77777777" w:rsidR="004C1BA9" w:rsidRDefault="004C1BA9">
                    <w:pPr>
                      <w:pStyle w:val="Header"/>
                    </w:pPr>
                    <w:r>
                      <w:t>20</w:t>
                    </w:r>
                  </w:p>
                  <w:p w14:paraId="50590712" w14:textId="77777777" w:rsidR="004C1BA9" w:rsidRDefault="004C1BA9">
                    <w:pPr>
                      <w:pStyle w:val="Header"/>
                    </w:pPr>
                    <w:r>
                      <w:t>21</w:t>
                    </w:r>
                  </w:p>
                  <w:p w14:paraId="02711343" w14:textId="77777777" w:rsidR="004C1BA9" w:rsidRDefault="004C1BA9">
                    <w:pPr>
                      <w:pStyle w:val="Header"/>
                    </w:pPr>
                    <w:r>
                      <w:t>22</w:t>
                    </w:r>
                  </w:p>
                  <w:p w14:paraId="46FC9D06" w14:textId="77777777" w:rsidR="004C1BA9" w:rsidRDefault="004C1BA9">
                    <w:pPr>
                      <w:pStyle w:val="Header"/>
                    </w:pPr>
                    <w:r>
                      <w:t>23</w:t>
                    </w:r>
                  </w:p>
                  <w:p w14:paraId="6420C50C" w14:textId="77777777" w:rsidR="004C1BA9" w:rsidRDefault="004C1BA9">
                    <w:pPr>
                      <w:pStyle w:val="Header"/>
                    </w:pPr>
                    <w:r>
                      <w:t>24</w:t>
                    </w:r>
                  </w:p>
                  <w:p w14:paraId="58345458" w14:textId="77777777" w:rsidR="004C1BA9" w:rsidRDefault="004C1BA9">
                    <w:pPr>
                      <w:pStyle w:val="Header"/>
                    </w:pPr>
                    <w:r>
                      <w:t>25</w:t>
                    </w:r>
                  </w:p>
                  <w:p w14:paraId="6A949EE4" w14:textId="77777777" w:rsidR="004C1BA9" w:rsidRDefault="004C1BA9">
                    <w:pPr>
                      <w:pStyle w:val="Header"/>
                    </w:pPr>
                    <w:r>
                      <w:t>26</w:t>
                    </w:r>
                  </w:p>
                  <w:p w14:paraId="62A07262" w14:textId="77777777" w:rsidR="004C1BA9" w:rsidRDefault="004C1BA9">
                    <w:pPr>
                      <w:pStyle w:val="Header"/>
                    </w:pPr>
                    <w:r>
                      <w:t>27</w:t>
                    </w:r>
                  </w:p>
                  <w:p w14:paraId="40510679" w14:textId="77777777" w:rsidR="004C1BA9" w:rsidRDefault="004C1BA9">
                    <w:pPr>
                      <w:pStyle w:val="Header"/>
                    </w:pPr>
                    <w:r>
                      <w:t>28</w:t>
                    </w:r>
                  </w:p>
                </w:txbxContent>
              </v:textbox>
              <w10:wrap anchorx="margin" anchory="margin"/>
            </v:shape>
          </w:pict>
        </mc:Fallback>
      </mc:AlternateContent>
    </w:r>
    <w:r>
      <w:rPr>
        <w:noProof/>
      </w:rPr>
      <mc:AlternateContent>
        <mc:Choice Requires="wps">
          <w:drawing>
            <wp:anchor distT="0" distB="0" distL="114300" distR="114300" simplePos="0" relativeHeight="251654144" behindDoc="0" locked="0" layoutInCell="0" allowOverlap="1" wp14:anchorId="14E7C601" wp14:editId="6EB0B086">
              <wp:simplePos x="0" y="0"/>
              <wp:positionH relativeFrom="margin">
                <wp:posOffset>6400800</wp:posOffset>
              </wp:positionH>
              <wp:positionV relativeFrom="page">
                <wp:posOffset>0</wp:posOffset>
              </wp:positionV>
              <wp:extent cx="0" cy="10058400"/>
              <wp:effectExtent l="0" t="0" r="0" b="0"/>
              <wp:wrapNone/>
              <wp:docPr id="2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312E4" id="RightBorder"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0" to="7in,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i0GgIAAC8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" o:allowincell="f">
              <w10:wrap anchorx="margin" anchory="page"/>
            </v:line>
          </w:pict>
        </mc:Fallback>
      </mc:AlternateContent>
    </w:r>
    <w:r>
      <w:rPr>
        <w:noProof/>
      </w:rPr>
      <mc:AlternateContent>
        <mc:Choice Requires="wps">
          <w:drawing>
            <wp:anchor distT="0" distB="0" distL="114300" distR="114300" simplePos="0" relativeHeight="251653120" behindDoc="0" locked="0" layoutInCell="0" allowOverlap="1" wp14:anchorId="1AA3BFC0" wp14:editId="77CDD699">
              <wp:simplePos x="0" y="0"/>
              <wp:positionH relativeFrom="margin">
                <wp:posOffset>-91440</wp:posOffset>
              </wp:positionH>
              <wp:positionV relativeFrom="page">
                <wp:posOffset>0</wp:posOffset>
              </wp:positionV>
              <wp:extent cx="0" cy="10058400"/>
              <wp:effectExtent l="0" t="0" r="0" b="0"/>
              <wp:wrapNone/>
              <wp:docPr id="2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56C3C" id="LeftBorder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CLGQIAAC8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2096" behindDoc="0" locked="0" layoutInCell="0" allowOverlap="1" wp14:anchorId="16FFE2BF" wp14:editId="1453CEC0">
              <wp:simplePos x="0" y="0"/>
              <wp:positionH relativeFrom="margin">
                <wp:posOffset>-45720</wp:posOffset>
              </wp:positionH>
              <wp:positionV relativeFrom="page">
                <wp:posOffset>0</wp:posOffset>
              </wp:positionV>
              <wp:extent cx="0" cy="10058400"/>
              <wp:effectExtent l="0" t="0" r="0" b="0"/>
              <wp:wrapNone/>
              <wp:docPr id="2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1E4A1" id="LeftBorder1"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3GMmgxgCAAAv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09BC" w14:textId="7568AE8D" w:rsidR="004C1BA9" w:rsidRDefault="00310C46">
    <w:pPr>
      <w:pStyle w:val="Header"/>
    </w:pPr>
    <w:r>
      <w:rPr>
        <w:noProof/>
      </w:rPr>
      <mc:AlternateContent>
        <mc:Choice Requires="wps">
          <w:drawing>
            <wp:anchor distT="0" distB="0" distL="114300" distR="114300" simplePos="0" relativeHeight="251651072" behindDoc="0" locked="0" layoutInCell="0" allowOverlap="1" wp14:anchorId="71AA837D" wp14:editId="0D28E869">
              <wp:simplePos x="0" y="0"/>
              <wp:positionH relativeFrom="margin">
                <wp:posOffset>-634365</wp:posOffset>
              </wp:positionH>
              <wp:positionV relativeFrom="margin">
                <wp:posOffset>-73660</wp:posOffset>
              </wp:positionV>
              <wp:extent cx="457200" cy="8915400"/>
              <wp:effectExtent l="0" t="0" r="0" b="0"/>
              <wp:wrapNone/>
              <wp:docPr id="2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1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A2DD3" w14:textId="77777777" w:rsidR="004C1BA9" w:rsidRDefault="004C1BA9">
                          <w:pPr>
                            <w:pStyle w:val="Header"/>
                            <w:spacing w:line="30" w:lineRule="exact"/>
                            <w:ind w:right="0"/>
                          </w:pPr>
                        </w:p>
                        <w:p w14:paraId="0DCCD863" w14:textId="77777777" w:rsidR="004C1BA9" w:rsidRDefault="004C1BA9">
                          <w:pPr>
                            <w:pStyle w:val="Header"/>
                            <w:spacing w:line="120" w:lineRule="exact"/>
                            <w:ind w:right="0"/>
                          </w:pPr>
                        </w:p>
                        <w:p w14:paraId="0696148D" w14:textId="77777777" w:rsidR="004C1BA9" w:rsidRDefault="004C1BA9">
                          <w:pPr>
                            <w:pStyle w:val="Header"/>
                          </w:pPr>
                          <w:r>
                            <w:t>1</w:t>
                          </w:r>
                        </w:p>
                        <w:p w14:paraId="469F1CBF" w14:textId="77777777" w:rsidR="004C1BA9" w:rsidRDefault="004C1BA9">
                          <w:pPr>
                            <w:pStyle w:val="Header"/>
                          </w:pPr>
                          <w:r>
                            <w:t>2</w:t>
                          </w:r>
                        </w:p>
                        <w:p w14:paraId="611E95B7" w14:textId="77777777" w:rsidR="004C1BA9" w:rsidRDefault="004C1BA9">
                          <w:pPr>
                            <w:pStyle w:val="Header"/>
                          </w:pPr>
                          <w:r>
                            <w:t>3</w:t>
                          </w:r>
                        </w:p>
                        <w:p w14:paraId="6D626E83" w14:textId="77777777" w:rsidR="004C1BA9" w:rsidRDefault="004C1BA9">
                          <w:pPr>
                            <w:pStyle w:val="Header"/>
                          </w:pPr>
                          <w:r>
                            <w:t>4</w:t>
                          </w:r>
                        </w:p>
                        <w:p w14:paraId="74367A0B" w14:textId="77777777" w:rsidR="004C1BA9" w:rsidRDefault="004C1BA9">
                          <w:pPr>
                            <w:pStyle w:val="Header"/>
                          </w:pPr>
                          <w:r>
                            <w:t>5</w:t>
                          </w:r>
                        </w:p>
                        <w:p w14:paraId="68F4EBE8" w14:textId="77777777" w:rsidR="004C1BA9" w:rsidRDefault="004C1BA9">
                          <w:pPr>
                            <w:pStyle w:val="Header"/>
                          </w:pPr>
                          <w:r>
                            <w:t>6</w:t>
                          </w:r>
                        </w:p>
                        <w:p w14:paraId="170B237D" w14:textId="77777777" w:rsidR="004C1BA9" w:rsidRDefault="004C1BA9">
                          <w:pPr>
                            <w:pStyle w:val="Header"/>
                          </w:pPr>
                          <w:r>
                            <w:t>7</w:t>
                          </w:r>
                        </w:p>
                        <w:p w14:paraId="215D1DB9" w14:textId="77777777" w:rsidR="004C1BA9" w:rsidRDefault="004C1BA9">
                          <w:pPr>
                            <w:pStyle w:val="Header"/>
                          </w:pPr>
                          <w:r>
                            <w:t>8</w:t>
                          </w:r>
                        </w:p>
                        <w:p w14:paraId="0C49F53D" w14:textId="77777777" w:rsidR="004C1BA9" w:rsidRDefault="004C1BA9">
                          <w:pPr>
                            <w:pStyle w:val="Header"/>
                          </w:pPr>
                          <w:r>
                            <w:t>9</w:t>
                          </w:r>
                        </w:p>
                        <w:p w14:paraId="0C51CD07" w14:textId="77777777" w:rsidR="004C1BA9" w:rsidRDefault="004C1BA9">
                          <w:pPr>
                            <w:pStyle w:val="Header"/>
                          </w:pPr>
                          <w:r>
                            <w:t>10</w:t>
                          </w:r>
                        </w:p>
                        <w:p w14:paraId="39332AEF" w14:textId="77777777" w:rsidR="004C1BA9" w:rsidRDefault="004C1BA9">
                          <w:pPr>
                            <w:pStyle w:val="Header"/>
                          </w:pPr>
                          <w:r>
                            <w:t>11</w:t>
                          </w:r>
                        </w:p>
                        <w:p w14:paraId="7B02DECC" w14:textId="77777777" w:rsidR="004C1BA9" w:rsidRDefault="004C1BA9">
                          <w:pPr>
                            <w:pStyle w:val="Header"/>
                          </w:pPr>
                          <w:r>
                            <w:t>12</w:t>
                          </w:r>
                        </w:p>
                        <w:p w14:paraId="382A3F5B" w14:textId="77777777" w:rsidR="004C1BA9" w:rsidRDefault="004C1BA9">
                          <w:pPr>
                            <w:pStyle w:val="Header"/>
                          </w:pPr>
                          <w:r>
                            <w:t>13</w:t>
                          </w:r>
                        </w:p>
                        <w:p w14:paraId="47CD5AA7" w14:textId="77777777" w:rsidR="004C1BA9" w:rsidRDefault="004C1BA9">
                          <w:pPr>
                            <w:pStyle w:val="Header"/>
                          </w:pPr>
                          <w:r>
                            <w:t>14</w:t>
                          </w:r>
                        </w:p>
                        <w:p w14:paraId="2C1B9548" w14:textId="77777777" w:rsidR="004C1BA9" w:rsidRDefault="004C1BA9">
                          <w:pPr>
                            <w:pStyle w:val="Header"/>
                          </w:pPr>
                          <w:r>
                            <w:t>15</w:t>
                          </w:r>
                        </w:p>
                        <w:p w14:paraId="393AB21D" w14:textId="77777777" w:rsidR="004C1BA9" w:rsidRDefault="004C1BA9">
                          <w:pPr>
                            <w:pStyle w:val="Header"/>
                          </w:pPr>
                          <w:r>
                            <w:t>16</w:t>
                          </w:r>
                        </w:p>
                        <w:p w14:paraId="1BCFDCE7" w14:textId="77777777" w:rsidR="004C1BA9" w:rsidRDefault="004C1BA9">
                          <w:pPr>
                            <w:pStyle w:val="Header"/>
                          </w:pPr>
                          <w:r>
                            <w:t>17</w:t>
                          </w:r>
                        </w:p>
                        <w:p w14:paraId="105A3FA5" w14:textId="77777777" w:rsidR="004C1BA9" w:rsidRDefault="004C1BA9">
                          <w:pPr>
                            <w:pStyle w:val="Header"/>
                          </w:pPr>
                          <w:r>
                            <w:t>18</w:t>
                          </w:r>
                        </w:p>
                        <w:p w14:paraId="7148597B" w14:textId="77777777" w:rsidR="004C1BA9" w:rsidRDefault="004C1BA9">
                          <w:pPr>
                            <w:pStyle w:val="Header"/>
                          </w:pPr>
                          <w:r>
                            <w:t>19</w:t>
                          </w:r>
                        </w:p>
                        <w:p w14:paraId="7F9DBAE4" w14:textId="77777777" w:rsidR="004C1BA9" w:rsidRDefault="004C1BA9">
                          <w:pPr>
                            <w:pStyle w:val="Header"/>
                          </w:pPr>
                          <w:r>
                            <w:t>20</w:t>
                          </w:r>
                        </w:p>
                        <w:p w14:paraId="6117BCBB" w14:textId="77777777" w:rsidR="004C1BA9" w:rsidRDefault="004C1BA9">
                          <w:pPr>
                            <w:pStyle w:val="Header"/>
                          </w:pPr>
                          <w:r>
                            <w:t>21</w:t>
                          </w:r>
                        </w:p>
                        <w:p w14:paraId="66B02E2B" w14:textId="77777777" w:rsidR="004C1BA9" w:rsidRDefault="004C1BA9">
                          <w:pPr>
                            <w:pStyle w:val="Header"/>
                          </w:pPr>
                          <w:r>
                            <w:t>22</w:t>
                          </w:r>
                        </w:p>
                        <w:p w14:paraId="0FE81877" w14:textId="77777777" w:rsidR="004C1BA9" w:rsidRDefault="004C1BA9">
                          <w:pPr>
                            <w:pStyle w:val="Header"/>
                          </w:pPr>
                          <w:r>
                            <w:t>23</w:t>
                          </w:r>
                        </w:p>
                        <w:p w14:paraId="55FF55D6" w14:textId="77777777" w:rsidR="004C1BA9" w:rsidRDefault="004C1BA9">
                          <w:pPr>
                            <w:pStyle w:val="Header"/>
                          </w:pPr>
                          <w:r>
                            <w:t>24</w:t>
                          </w:r>
                        </w:p>
                        <w:p w14:paraId="3F8CCCF5" w14:textId="77777777" w:rsidR="004C1BA9" w:rsidRDefault="004C1BA9">
                          <w:pPr>
                            <w:pStyle w:val="Header"/>
                          </w:pPr>
                          <w:r>
                            <w:t>25</w:t>
                          </w:r>
                        </w:p>
                        <w:p w14:paraId="179FA128" w14:textId="77777777" w:rsidR="004C1BA9" w:rsidRDefault="004C1BA9">
                          <w:pPr>
                            <w:pStyle w:val="Header"/>
                          </w:pPr>
                          <w:r>
                            <w:t>26</w:t>
                          </w:r>
                        </w:p>
                        <w:p w14:paraId="61F64050" w14:textId="77777777" w:rsidR="004C1BA9" w:rsidRDefault="004C1BA9">
                          <w:pPr>
                            <w:pStyle w:val="Header"/>
                          </w:pPr>
                          <w:r>
                            <w:t>27</w:t>
                          </w:r>
                        </w:p>
                        <w:p w14:paraId="3F0E3386" w14:textId="77777777" w:rsidR="004C1BA9" w:rsidRDefault="004C1BA9">
                          <w:pPr>
                            <w:pStyle w:val="Header"/>
                          </w:pPr>
                          <w:r>
                            <w:t>28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1AA837D" id="_x0000_t202" coordsize="21600,21600" o:spt="202" path="m,l,21600r21600,l21600,xe">
              <v:stroke joinstyle="miter"/>
              <v:path gradientshapeok="t" o:connecttype="rect"/>
            </v:shapetype>
            <v:shape id="_x0000_s1027" type="#_x0000_t202" style="position:absolute;left:0;text-align:left;margin-left:-49.95pt;margin-top:-5.8pt;width:36pt;height:70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" o:allowincell="f" stroked="f">
              <v:textbox inset="0,0,0,0">
                <w:txbxContent>
                  <w:p w14:paraId="594A2DD3" w14:textId="77777777" w:rsidR="004C1BA9" w:rsidRDefault="004C1BA9">
                    <w:pPr>
                      <w:pStyle w:val="Header"/>
                      <w:spacing w:line="30" w:lineRule="exact"/>
                      <w:ind w:right="0"/>
                    </w:pPr>
                  </w:p>
                  <w:p w14:paraId="0DCCD863" w14:textId="77777777" w:rsidR="004C1BA9" w:rsidRDefault="004C1BA9">
                    <w:pPr>
                      <w:pStyle w:val="Header"/>
                      <w:spacing w:line="120" w:lineRule="exact"/>
                      <w:ind w:right="0"/>
                    </w:pPr>
                  </w:p>
                  <w:p w14:paraId="0696148D" w14:textId="77777777" w:rsidR="004C1BA9" w:rsidRDefault="004C1BA9">
                    <w:pPr>
                      <w:pStyle w:val="Header"/>
                    </w:pPr>
                    <w:r>
                      <w:t>1</w:t>
                    </w:r>
                  </w:p>
                  <w:p w14:paraId="469F1CBF" w14:textId="77777777" w:rsidR="004C1BA9" w:rsidRDefault="004C1BA9">
                    <w:pPr>
                      <w:pStyle w:val="Header"/>
                    </w:pPr>
                    <w:r>
                      <w:t>2</w:t>
                    </w:r>
                  </w:p>
                  <w:p w14:paraId="611E95B7" w14:textId="77777777" w:rsidR="004C1BA9" w:rsidRDefault="004C1BA9">
                    <w:pPr>
                      <w:pStyle w:val="Header"/>
                    </w:pPr>
                    <w:r>
                      <w:t>3</w:t>
                    </w:r>
                  </w:p>
                  <w:p w14:paraId="6D626E83" w14:textId="77777777" w:rsidR="004C1BA9" w:rsidRDefault="004C1BA9">
                    <w:pPr>
                      <w:pStyle w:val="Header"/>
                    </w:pPr>
                    <w:r>
                      <w:t>4</w:t>
                    </w:r>
                  </w:p>
                  <w:p w14:paraId="74367A0B" w14:textId="77777777" w:rsidR="004C1BA9" w:rsidRDefault="004C1BA9">
                    <w:pPr>
                      <w:pStyle w:val="Header"/>
                    </w:pPr>
                    <w:r>
                      <w:t>5</w:t>
                    </w:r>
                  </w:p>
                  <w:p w14:paraId="68F4EBE8" w14:textId="77777777" w:rsidR="004C1BA9" w:rsidRDefault="004C1BA9">
                    <w:pPr>
                      <w:pStyle w:val="Header"/>
                    </w:pPr>
                    <w:r>
                      <w:t>6</w:t>
                    </w:r>
                  </w:p>
                  <w:p w14:paraId="170B237D" w14:textId="77777777" w:rsidR="004C1BA9" w:rsidRDefault="004C1BA9">
                    <w:pPr>
                      <w:pStyle w:val="Header"/>
                    </w:pPr>
                    <w:r>
                      <w:t>7</w:t>
                    </w:r>
                  </w:p>
                  <w:p w14:paraId="215D1DB9" w14:textId="77777777" w:rsidR="004C1BA9" w:rsidRDefault="004C1BA9">
                    <w:pPr>
                      <w:pStyle w:val="Header"/>
                    </w:pPr>
                    <w:r>
                      <w:t>8</w:t>
                    </w:r>
                  </w:p>
                  <w:p w14:paraId="0C49F53D" w14:textId="77777777" w:rsidR="004C1BA9" w:rsidRDefault="004C1BA9">
                    <w:pPr>
                      <w:pStyle w:val="Header"/>
                    </w:pPr>
                    <w:r>
                      <w:t>9</w:t>
                    </w:r>
                  </w:p>
                  <w:p w14:paraId="0C51CD07" w14:textId="77777777" w:rsidR="004C1BA9" w:rsidRDefault="004C1BA9">
                    <w:pPr>
                      <w:pStyle w:val="Header"/>
                    </w:pPr>
                    <w:r>
                      <w:t>10</w:t>
                    </w:r>
                  </w:p>
                  <w:p w14:paraId="39332AEF" w14:textId="77777777" w:rsidR="004C1BA9" w:rsidRDefault="004C1BA9">
                    <w:pPr>
                      <w:pStyle w:val="Header"/>
                    </w:pPr>
                    <w:r>
                      <w:t>11</w:t>
                    </w:r>
                  </w:p>
                  <w:p w14:paraId="7B02DECC" w14:textId="77777777" w:rsidR="004C1BA9" w:rsidRDefault="004C1BA9">
                    <w:pPr>
                      <w:pStyle w:val="Header"/>
                    </w:pPr>
                    <w:r>
                      <w:t>12</w:t>
                    </w:r>
                  </w:p>
                  <w:p w14:paraId="382A3F5B" w14:textId="77777777" w:rsidR="004C1BA9" w:rsidRDefault="004C1BA9">
                    <w:pPr>
                      <w:pStyle w:val="Header"/>
                    </w:pPr>
                    <w:r>
                      <w:t>13</w:t>
                    </w:r>
                  </w:p>
                  <w:p w14:paraId="47CD5AA7" w14:textId="77777777" w:rsidR="004C1BA9" w:rsidRDefault="004C1BA9">
                    <w:pPr>
                      <w:pStyle w:val="Header"/>
                    </w:pPr>
                    <w:r>
                      <w:t>14</w:t>
                    </w:r>
                  </w:p>
                  <w:p w14:paraId="2C1B9548" w14:textId="77777777" w:rsidR="004C1BA9" w:rsidRDefault="004C1BA9">
                    <w:pPr>
                      <w:pStyle w:val="Header"/>
                    </w:pPr>
                    <w:r>
                      <w:t>15</w:t>
                    </w:r>
                  </w:p>
                  <w:p w14:paraId="393AB21D" w14:textId="77777777" w:rsidR="004C1BA9" w:rsidRDefault="004C1BA9">
                    <w:pPr>
                      <w:pStyle w:val="Header"/>
                    </w:pPr>
                    <w:r>
                      <w:t>16</w:t>
                    </w:r>
                  </w:p>
                  <w:p w14:paraId="1BCFDCE7" w14:textId="77777777" w:rsidR="004C1BA9" w:rsidRDefault="004C1BA9">
                    <w:pPr>
                      <w:pStyle w:val="Header"/>
                    </w:pPr>
                    <w:r>
                      <w:t>17</w:t>
                    </w:r>
                  </w:p>
                  <w:p w14:paraId="105A3FA5" w14:textId="77777777" w:rsidR="004C1BA9" w:rsidRDefault="004C1BA9">
                    <w:pPr>
                      <w:pStyle w:val="Header"/>
                    </w:pPr>
                    <w:r>
                      <w:t>18</w:t>
                    </w:r>
                  </w:p>
                  <w:p w14:paraId="7148597B" w14:textId="77777777" w:rsidR="004C1BA9" w:rsidRDefault="004C1BA9">
                    <w:pPr>
                      <w:pStyle w:val="Header"/>
                    </w:pPr>
                    <w:r>
                      <w:t>19</w:t>
                    </w:r>
                  </w:p>
                  <w:p w14:paraId="7F9DBAE4" w14:textId="77777777" w:rsidR="004C1BA9" w:rsidRDefault="004C1BA9">
                    <w:pPr>
                      <w:pStyle w:val="Header"/>
                    </w:pPr>
                    <w:r>
                      <w:t>20</w:t>
                    </w:r>
                  </w:p>
                  <w:p w14:paraId="6117BCBB" w14:textId="77777777" w:rsidR="004C1BA9" w:rsidRDefault="004C1BA9">
                    <w:pPr>
                      <w:pStyle w:val="Header"/>
                    </w:pPr>
                    <w:r>
                      <w:t>21</w:t>
                    </w:r>
                  </w:p>
                  <w:p w14:paraId="66B02E2B" w14:textId="77777777" w:rsidR="004C1BA9" w:rsidRDefault="004C1BA9">
                    <w:pPr>
                      <w:pStyle w:val="Header"/>
                    </w:pPr>
                    <w:r>
                      <w:t>22</w:t>
                    </w:r>
                  </w:p>
                  <w:p w14:paraId="0FE81877" w14:textId="77777777" w:rsidR="004C1BA9" w:rsidRDefault="004C1BA9">
                    <w:pPr>
                      <w:pStyle w:val="Header"/>
                    </w:pPr>
                    <w:r>
                      <w:t>23</w:t>
                    </w:r>
                  </w:p>
                  <w:p w14:paraId="55FF55D6" w14:textId="77777777" w:rsidR="004C1BA9" w:rsidRDefault="004C1BA9">
                    <w:pPr>
                      <w:pStyle w:val="Header"/>
                    </w:pPr>
                    <w:r>
                      <w:t>24</w:t>
                    </w:r>
                  </w:p>
                  <w:p w14:paraId="3F8CCCF5" w14:textId="77777777" w:rsidR="004C1BA9" w:rsidRDefault="004C1BA9">
                    <w:pPr>
                      <w:pStyle w:val="Header"/>
                    </w:pPr>
                    <w:r>
                      <w:t>25</w:t>
                    </w:r>
                  </w:p>
                  <w:p w14:paraId="179FA128" w14:textId="77777777" w:rsidR="004C1BA9" w:rsidRDefault="004C1BA9">
                    <w:pPr>
                      <w:pStyle w:val="Header"/>
                    </w:pPr>
                    <w:r>
                      <w:t>26</w:t>
                    </w:r>
                  </w:p>
                  <w:p w14:paraId="61F64050" w14:textId="77777777" w:rsidR="004C1BA9" w:rsidRDefault="004C1BA9">
                    <w:pPr>
                      <w:pStyle w:val="Header"/>
                    </w:pPr>
                    <w:r>
                      <w:t>27</w:t>
                    </w:r>
                  </w:p>
                  <w:p w14:paraId="3F0E3386" w14:textId="77777777" w:rsidR="004C1BA9" w:rsidRDefault="004C1BA9">
                    <w:pPr>
                      <w:pStyle w:val="Header"/>
                    </w:pPr>
                    <w:r>
                      <w:t>28</w:t>
                    </w:r>
                  </w:p>
                </w:txbxContent>
              </v:textbox>
              <w10:wrap anchorx="margin" anchory="margin"/>
            </v:shape>
          </w:pict>
        </mc:Fallback>
      </mc:AlternateContent>
    </w:r>
    <w:r>
      <w:rPr>
        <w:noProof/>
      </w:rPr>
      <mc:AlternateContent>
        <mc:Choice Requires="wps">
          <w:drawing>
            <wp:anchor distT="0" distB="0" distL="114300" distR="114300" simplePos="0" relativeHeight="251650048" behindDoc="0" locked="0" layoutInCell="0" allowOverlap="1" wp14:anchorId="358344E7" wp14:editId="037F0944">
              <wp:simplePos x="0" y="0"/>
              <wp:positionH relativeFrom="margin">
                <wp:posOffset>6400800</wp:posOffset>
              </wp:positionH>
              <wp:positionV relativeFrom="page">
                <wp:posOffset>0</wp:posOffset>
              </wp:positionV>
              <wp:extent cx="0" cy="10058400"/>
              <wp:effectExtent l="0" t="0" r="0" b="0"/>
              <wp:wrapNone/>
              <wp:docPr id="2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65611" id="RightBorder"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0" to="7in,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X5GQIAAC8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49024" behindDoc="0" locked="0" layoutInCell="0" allowOverlap="1" wp14:anchorId="07F71A61" wp14:editId="017017E1">
              <wp:simplePos x="0" y="0"/>
              <wp:positionH relativeFrom="margin">
                <wp:posOffset>-91440</wp:posOffset>
              </wp:positionH>
              <wp:positionV relativeFrom="page">
                <wp:posOffset>0</wp:posOffset>
              </wp:positionV>
              <wp:extent cx="0" cy="10058400"/>
              <wp:effectExtent l="0" t="0" r="0" b="0"/>
              <wp:wrapNone/>
              <wp:docPr id="2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738FA" id="LeftBorder2"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3GGQIAAC8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48000" behindDoc="0" locked="0" layoutInCell="0" allowOverlap="1" wp14:anchorId="2DBBA127" wp14:editId="7048131F">
              <wp:simplePos x="0" y="0"/>
              <wp:positionH relativeFrom="margin">
                <wp:posOffset>-45720</wp:posOffset>
              </wp:positionH>
              <wp:positionV relativeFrom="page">
                <wp:posOffset>0</wp:posOffset>
              </wp:positionV>
              <wp:extent cx="0" cy="10058400"/>
              <wp:effectExtent l="0" t="0" r="0" b="0"/>
              <wp:wrapNone/>
              <wp:docPr id="2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AAB23" id="LeftBorder1"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vOGQIAAC8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" o:allowincell="f">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C57E" w14:textId="4940A1CF" w:rsidR="00324F60" w:rsidRDefault="00310C46">
    <w:pPr>
      <w:pStyle w:val="Header"/>
    </w:pPr>
    <w:r>
      <w:rPr>
        <w:noProof/>
      </w:rPr>
      <mc:AlternateContent>
        <mc:Choice Requires="wps">
          <w:drawing>
            <wp:anchor distT="0" distB="0" distL="114300" distR="114300" simplePos="0" relativeHeight="251663360" behindDoc="0" locked="0" layoutInCell="0" allowOverlap="1" wp14:anchorId="6234B9FB" wp14:editId="3B33B201">
              <wp:simplePos x="0" y="0"/>
              <wp:positionH relativeFrom="margin">
                <wp:posOffset>-634365</wp:posOffset>
              </wp:positionH>
              <wp:positionV relativeFrom="margin">
                <wp:posOffset>-73660</wp:posOffset>
              </wp:positionV>
              <wp:extent cx="457200" cy="8915400"/>
              <wp:effectExtent l="0" t="0" r="0" b="0"/>
              <wp:wrapNone/>
              <wp:docPr id="1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1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C80F7" w14:textId="77777777" w:rsidR="00324F60" w:rsidRDefault="00324F60">
                          <w:pPr>
                            <w:pStyle w:val="Header"/>
                            <w:spacing w:line="30" w:lineRule="exact"/>
                            <w:ind w:right="0"/>
                          </w:pPr>
                        </w:p>
                        <w:p w14:paraId="60AC46FA" w14:textId="77777777" w:rsidR="00324F60" w:rsidRDefault="00324F60">
                          <w:pPr>
                            <w:pStyle w:val="Header"/>
                            <w:spacing w:line="120" w:lineRule="exact"/>
                            <w:ind w:right="0"/>
                          </w:pPr>
                        </w:p>
                        <w:p w14:paraId="4C2BD2AA" w14:textId="77777777" w:rsidR="00324F60" w:rsidRDefault="00324F60">
                          <w:pPr>
                            <w:pStyle w:val="Header"/>
                          </w:pPr>
                          <w:r>
                            <w:t>1</w:t>
                          </w:r>
                        </w:p>
                        <w:p w14:paraId="483DA889" w14:textId="77777777" w:rsidR="00324F60" w:rsidRDefault="00324F60">
                          <w:pPr>
                            <w:pStyle w:val="Header"/>
                          </w:pPr>
                          <w:r>
                            <w:t>2</w:t>
                          </w:r>
                        </w:p>
                        <w:p w14:paraId="00777560" w14:textId="77777777" w:rsidR="00324F60" w:rsidRDefault="00324F60">
                          <w:pPr>
                            <w:pStyle w:val="Header"/>
                          </w:pPr>
                          <w:r>
                            <w:t>3</w:t>
                          </w:r>
                        </w:p>
                        <w:p w14:paraId="01DEA30B" w14:textId="77777777" w:rsidR="00324F60" w:rsidRDefault="00324F60">
                          <w:pPr>
                            <w:pStyle w:val="Header"/>
                          </w:pPr>
                          <w:r>
                            <w:t>4</w:t>
                          </w:r>
                        </w:p>
                        <w:p w14:paraId="55219531" w14:textId="77777777" w:rsidR="00324F60" w:rsidRDefault="00324F60">
                          <w:pPr>
                            <w:pStyle w:val="Header"/>
                          </w:pPr>
                          <w:r>
                            <w:t>5</w:t>
                          </w:r>
                        </w:p>
                        <w:p w14:paraId="046566FC" w14:textId="77777777" w:rsidR="00324F60" w:rsidRDefault="00324F60">
                          <w:pPr>
                            <w:pStyle w:val="Header"/>
                          </w:pPr>
                          <w:r>
                            <w:t>6</w:t>
                          </w:r>
                        </w:p>
                        <w:p w14:paraId="412C852C" w14:textId="77777777" w:rsidR="00324F60" w:rsidRDefault="00324F60">
                          <w:pPr>
                            <w:pStyle w:val="Header"/>
                          </w:pPr>
                          <w:r>
                            <w:t>7</w:t>
                          </w:r>
                        </w:p>
                        <w:p w14:paraId="63FDC897" w14:textId="77777777" w:rsidR="00324F60" w:rsidRDefault="00324F60">
                          <w:pPr>
                            <w:pStyle w:val="Header"/>
                          </w:pPr>
                          <w:r>
                            <w:t>8</w:t>
                          </w:r>
                        </w:p>
                        <w:p w14:paraId="1A05405E" w14:textId="77777777" w:rsidR="00324F60" w:rsidRDefault="00324F60">
                          <w:pPr>
                            <w:pStyle w:val="Header"/>
                          </w:pPr>
                          <w:r>
                            <w:t>9</w:t>
                          </w:r>
                        </w:p>
                        <w:p w14:paraId="5683251F" w14:textId="77777777" w:rsidR="00324F60" w:rsidRDefault="00324F60">
                          <w:pPr>
                            <w:pStyle w:val="Header"/>
                          </w:pPr>
                          <w:r>
                            <w:t>10</w:t>
                          </w:r>
                        </w:p>
                        <w:p w14:paraId="00340157" w14:textId="77777777" w:rsidR="00324F60" w:rsidRDefault="00324F60">
                          <w:pPr>
                            <w:pStyle w:val="Header"/>
                          </w:pPr>
                          <w:r>
                            <w:t>11</w:t>
                          </w:r>
                        </w:p>
                        <w:p w14:paraId="6624095F" w14:textId="77777777" w:rsidR="00324F60" w:rsidRDefault="00324F60">
                          <w:pPr>
                            <w:pStyle w:val="Header"/>
                          </w:pPr>
                          <w:r>
                            <w:t>12</w:t>
                          </w:r>
                        </w:p>
                        <w:p w14:paraId="0F886625" w14:textId="77777777" w:rsidR="00324F60" w:rsidRDefault="00324F60">
                          <w:pPr>
                            <w:pStyle w:val="Header"/>
                          </w:pPr>
                          <w:r>
                            <w:t>13</w:t>
                          </w:r>
                        </w:p>
                        <w:p w14:paraId="7EC35920" w14:textId="77777777" w:rsidR="00324F60" w:rsidRDefault="00324F60">
                          <w:pPr>
                            <w:pStyle w:val="Header"/>
                          </w:pPr>
                          <w:r>
                            <w:t>14</w:t>
                          </w:r>
                        </w:p>
                        <w:p w14:paraId="273F2FF7" w14:textId="77777777" w:rsidR="00324F60" w:rsidRDefault="00324F60">
                          <w:pPr>
                            <w:pStyle w:val="Header"/>
                          </w:pPr>
                          <w:r>
                            <w:t>15</w:t>
                          </w:r>
                        </w:p>
                        <w:p w14:paraId="3E1FDCA4" w14:textId="77777777" w:rsidR="00324F60" w:rsidRDefault="00324F60">
                          <w:pPr>
                            <w:pStyle w:val="Header"/>
                          </w:pPr>
                          <w:r>
                            <w:t>16</w:t>
                          </w:r>
                        </w:p>
                        <w:p w14:paraId="6760451C" w14:textId="77777777" w:rsidR="00324F60" w:rsidRDefault="00324F60">
                          <w:pPr>
                            <w:pStyle w:val="Header"/>
                          </w:pPr>
                          <w:r>
                            <w:t>17</w:t>
                          </w:r>
                        </w:p>
                        <w:p w14:paraId="73483296" w14:textId="77777777" w:rsidR="00324F60" w:rsidRDefault="00324F60">
                          <w:pPr>
                            <w:pStyle w:val="Header"/>
                          </w:pPr>
                          <w:r>
                            <w:t>18</w:t>
                          </w:r>
                        </w:p>
                        <w:p w14:paraId="33C9A884" w14:textId="77777777" w:rsidR="00324F60" w:rsidRDefault="00324F60">
                          <w:pPr>
                            <w:pStyle w:val="Header"/>
                          </w:pPr>
                          <w:r>
                            <w:t>19</w:t>
                          </w:r>
                        </w:p>
                        <w:p w14:paraId="5A52ABE4" w14:textId="77777777" w:rsidR="00324F60" w:rsidRDefault="00324F60">
                          <w:pPr>
                            <w:pStyle w:val="Header"/>
                          </w:pPr>
                          <w:r>
                            <w:t>20</w:t>
                          </w:r>
                        </w:p>
                        <w:p w14:paraId="30991ECC" w14:textId="77777777" w:rsidR="00324F60" w:rsidRDefault="00324F60">
                          <w:pPr>
                            <w:pStyle w:val="Header"/>
                          </w:pPr>
                          <w:r>
                            <w:t>21</w:t>
                          </w:r>
                        </w:p>
                        <w:p w14:paraId="7D3F5132" w14:textId="77777777" w:rsidR="00324F60" w:rsidRDefault="00324F60">
                          <w:pPr>
                            <w:pStyle w:val="Header"/>
                          </w:pPr>
                          <w:r>
                            <w:t>22</w:t>
                          </w:r>
                        </w:p>
                        <w:p w14:paraId="011AEA3F" w14:textId="77777777" w:rsidR="00324F60" w:rsidRDefault="00324F60">
                          <w:pPr>
                            <w:pStyle w:val="Header"/>
                          </w:pPr>
                          <w:r>
                            <w:t>23</w:t>
                          </w:r>
                        </w:p>
                        <w:p w14:paraId="009928C4" w14:textId="77777777" w:rsidR="00324F60" w:rsidRDefault="00324F60">
                          <w:pPr>
                            <w:pStyle w:val="Header"/>
                          </w:pPr>
                          <w:r>
                            <w:t>24</w:t>
                          </w:r>
                        </w:p>
                        <w:p w14:paraId="0EBD8B53" w14:textId="77777777" w:rsidR="00324F60" w:rsidRDefault="00324F60">
                          <w:pPr>
                            <w:pStyle w:val="Header"/>
                          </w:pPr>
                          <w:r>
                            <w:t>25</w:t>
                          </w:r>
                        </w:p>
                        <w:p w14:paraId="18969CE5" w14:textId="77777777" w:rsidR="00324F60" w:rsidRDefault="00324F60">
                          <w:pPr>
                            <w:pStyle w:val="Header"/>
                          </w:pPr>
                          <w:r>
                            <w:t>26</w:t>
                          </w:r>
                        </w:p>
                        <w:p w14:paraId="650DCF0C" w14:textId="77777777" w:rsidR="00324F60" w:rsidRDefault="00324F60">
                          <w:pPr>
                            <w:pStyle w:val="Header"/>
                          </w:pPr>
                          <w:r>
                            <w:t>27</w:t>
                          </w:r>
                        </w:p>
                        <w:p w14:paraId="5DCCFD5A" w14:textId="77777777" w:rsidR="00324F60" w:rsidRDefault="00324F60">
                          <w:pPr>
                            <w:pStyle w:val="Header"/>
                          </w:pPr>
                          <w:r>
                            <w:t>28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234B9FB" id="_x0000_t202" coordsize="21600,21600" o:spt="202" path="m,l,21600r21600,l21600,xe">
              <v:stroke joinstyle="miter"/>
              <v:path gradientshapeok="t" o:connecttype="rect"/>
            </v:shapetype>
            <v:shape id="_x0000_s1028" type="#_x0000_t202" style="position:absolute;left:0;text-align:left;margin-left:-49.95pt;margin-top:-5.8pt;width:36pt;height:7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" o:allowincell="f" stroked="f">
              <v:textbox inset="0,0,0,0">
                <w:txbxContent>
                  <w:p w14:paraId="3EBC80F7" w14:textId="77777777" w:rsidR="00324F60" w:rsidRDefault="00324F60">
                    <w:pPr>
                      <w:pStyle w:val="Header"/>
                      <w:spacing w:line="30" w:lineRule="exact"/>
                      <w:ind w:right="0"/>
                    </w:pPr>
                  </w:p>
                  <w:p w14:paraId="60AC46FA" w14:textId="77777777" w:rsidR="00324F60" w:rsidRDefault="00324F60">
                    <w:pPr>
                      <w:pStyle w:val="Header"/>
                      <w:spacing w:line="120" w:lineRule="exact"/>
                      <w:ind w:right="0"/>
                    </w:pPr>
                  </w:p>
                  <w:p w14:paraId="4C2BD2AA" w14:textId="77777777" w:rsidR="00324F60" w:rsidRDefault="00324F60">
                    <w:pPr>
                      <w:pStyle w:val="Header"/>
                    </w:pPr>
                    <w:r>
                      <w:t>1</w:t>
                    </w:r>
                  </w:p>
                  <w:p w14:paraId="483DA889" w14:textId="77777777" w:rsidR="00324F60" w:rsidRDefault="00324F60">
                    <w:pPr>
                      <w:pStyle w:val="Header"/>
                    </w:pPr>
                    <w:r>
                      <w:t>2</w:t>
                    </w:r>
                  </w:p>
                  <w:p w14:paraId="00777560" w14:textId="77777777" w:rsidR="00324F60" w:rsidRDefault="00324F60">
                    <w:pPr>
                      <w:pStyle w:val="Header"/>
                    </w:pPr>
                    <w:r>
                      <w:t>3</w:t>
                    </w:r>
                  </w:p>
                  <w:p w14:paraId="01DEA30B" w14:textId="77777777" w:rsidR="00324F60" w:rsidRDefault="00324F60">
                    <w:pPr>
                      <w:pStyle w:val="Header"/>
                    </w:pPr>
                    <w:r>
                      <w:t>4</w:t>
                    </w:r>
                  </w:p>
                  <w:p w14:paraId="55219531" w14:textId="77777777" w:rsidR="00324F60" w:rsidRDefault="00324F60">
                    <w:pPr>
                      <w:pStyle w:val="Header"/>
                    </w:pPr>
                    <w:r>
                      <w:t>5</w:t>
                    </w:r>
                  </w:p>
                  <w:p w14:paraId="046566FC" w14:textId="77777777" w:rsidR="00324F60" w:rsidRDefault="00324F60">
                    <w:pPr>
                      <w:pStyle w:val="Header"/>
                    </w:pPr>
                    <w:r>
                      <w:t>6</w:t>
                    </w:r>
                  </w:p>
                  <w:p w14:paraId="412C852C" w14:textId="77777777" w:rsidR="00324F60" w:rsidRDefault="00324F60">
                    <w:pPr>
                      <w:pStyle w:val="Header"/>
                    </w:pPr>
                    <w:r>
                      <w:t>7</w:t>
                    </w:r>
                  </w:p>
                  <w:p w14:paraId="63FDC897" w14:textId="77777777" w:rsidR="00324F60" w:rsidRDefault="00324F60">
                    <w:pPr>
                      <w:pStyle w:val="Header"/>
                    </w:pPr>
                    <w:r>
                      <w:t>8</w:t>
                    </w:r>
                  </w:p>
                  <w:p w14:paraId="1A05405E" w14:textId="77777777" w:rsidR="00324F60" w:rsidRDefault="00324F60">
                    <w:pPr>
                      <w:pStyle w:val="Header"/>
                    </w:pPr>
                    <w:r>
                      <w:t>9</w:t>
                    </w:r>
                  </w:p>
                  <w:p w14:paraId="5683251F" w14:textId="77777777" w:rsidR="00324F60" w:rsidRDefault="00324F60">
                    <w:pPr>
                      <w:pStyle w:val="Header"/>
                    </w:pPr>
                    <w:r>
                      <w:t>10</w:t>
                    </w:r>
                  </w:p>
                  <w:p w14:paraId="00340157" w14:textId="77777777" w:rsidR="00324F60" w:rsidRDefault="00324F60">
                    <w:pPr>
                      <w:pStyle w:val="Header"/>
                    </w:pPr>
                    <w:r>
                      <w:t>11</w:t>
                    </w:r>
                  </w:p>
                  <w:p w14:paraId="6624095F" w14:textId="77777777" w:rsidR="00324F60" w:rsidRDefault="00324F60">
                    <w:pPr>
                      <w:pStyle w:val="Header"/>
                    </w:pPr>
                    <w:r>
                      <w:t>12</w:t>
                    </w:r>
                  </w:p>
                  <w:p w14:paraId="0F886625" w14:textId="77777777" w:rsidR="00324F60" w:rsidRDefault="00324F60">
                    <w:pPr>
                      <w:pStyle w:val="Header"/>
                    </w:pPr>
                    <w:r>
                      <w:t>13</w:t>
                    </w:r>
                  </w:p>
                  <w:p w14:paraId="7EC35920" w14:textId="77777777" w:rsidR="00324F60" w:rsidRDefault="00324F60">
                    <w:pPr>
                      <w:pStyle w:val="Header"/>
                    </w:pPr>
                    <w:r>
                      <w:t>14</w:t>
                    </w:r>
                  </w:p>
                  <w:p w14:paraId="273F2FF7" w14:textId="77777777" w:rsidR="00324F60" w:rsidRDefault="00324F60">
                    <w:pPr>
                      <w:pStyle w:val="Header"/>
                    </w:pPr>
                    <w:r>
                      <w:t>15</w:t>
                    </w:r>
                  </w:p>
                  <w:p w14:paraId="3E1FDCA4" w14:textId="77777777" w:rsidR="00324F60" w:rsidRDefault="00324F60">
                    <w:pPr>
                      <w:pStyle w:val="Header"/>
                    </w:pPr>
                    <w:r>
                      <w:t>16</w:t>
                    </w:r>
                  </w:p>
                  <w:p w14:paraId="6760451C" w14:textId="77777777" w:rsidR="00324F60" w:rsidRDefault="00324F60">
                    <w:pPr>
                      <w:pStyle w:val="Header"/>
                    </w:pPr>
                    <w:r>
                      <w:t>17</w:t>
                    </w:r>
                  </w:p>
                  <w:p w14:paraId="73483296" w14:textId="77777777" w:rsidR="00324F60" w:rsidRDefault="00324F60">
                    <w:pPr>
                      <w:pStyle w:val="Header"/>
                    </w:pPr>
                    <w:r>
                      <w:t>18</w:t>
                    </w:r>
                  </w:p>
                  <w:p w14:paraId="33C9A884" w14:textId="77777777" w:rsidR="00324F60" w:rsidRDefault="00324F60">
                    <w:pPr>
                      <w:pStyle w:val="Header"/>
                    </w:pPr>
                    <w:r>
                      <w:t>19</w:t>
                    </w:r>
                  </w:p>
                  <w:p w14:paraId="5A52ABE4" w14:textId="77777777" w:rsidR="00324F60" w:rsidRDefault="00324F60">
                    <w:pPr>
                      <w:pStyle w:val="Header"/>
                    </w:pPr>
                    <w:r>
                      <w:t>20</w:t>
                    </w:r>
                  </w:p>
                  <w:p w14:paraId="30991ECC" w14:textId="77777777" w:rsidR="00324F60" w:rsidRDefault="00324F60">
                    <w:pPr>
                      <w:pStyle w:val="Header"/>
                    </w:pPr>
                    <w:r>
                      <w:t>21</w:t>
                    </w:r>
                  </w:p>
                  <w:p w14:paraId="7D3F5132" w14:textId="77777777" w:rsidR="00324F60" w:rsidRDefault="00324F60">
                    <w:pPr>
                      <w:pStyle w:val="Header"/>
                    </w:pPr>
                    <w:r>
                      <w:t>22</w:t>
                    </w:r>
                  </w:p>
                  <w:p w14:paraId="011AEA3F" w14:textId="77777777" w:rsidR="00324F60" w:rsidRDefault="00324F60">
                    <w:pPr>
                      <w:pStyle w:val="Header"/>
                    </w:pPr>
                    <w:r>
                      <w:t>23</w:t>
                    </w:r>
                  </w:p>
                  <w:p w14:paraId="009928C4" w14:textId="77777777" w:rsidR="00324F60" w:rsidRDefault="00324F60">
                    <w:pPr>
                      <w:pStyle w:val="Header"/>
                    </w:pPr>
                    <w:r>
                      <w:t>24</w:t>
                    </w:r>
                  </w:p>
                  <w:p w14:paraId="0EBD8B53" w14:textId="77777777" w:rsidR="00324F60" w:rsidRDefault="00324F60">
                    <w:pPr>
                      <w:pStyle w:val="Header"/>
                    </w:pPr>
                    <w:r>
                      <w:t>25</w:t>
                    </w:r>
                  </w:p>
                  <w:p w14:paraId="18969CE5" w14:textId="77777777" w:rsidR="00324F60" w:rsidRDefault="00324F60">
                    <w:pPr>
                      <w:pStyle w:val="Header"/>
                    </w:pPr>
                    <w:r>
                      <w:t>26</w:t>
                    </w:r>
                  </w:p>
                  <w:p w14:paraId="650DCF0C" w14:textId="77777777" w:rsidR="00324F60" w:rsidRDefault="00324F60">
                    <w:pPr>
                      <w:pStyle w:val="Header"/>
                    </w:pPr>
                    <w:r>
                      <w:t>27</w:t>
                    </w:r>
                  </w:p>
                  <w:p w14:paraId="5DCCFD5A" w14:textId="77777777" w:rsidR="00324F60" w:rsidRDefault="00324F60">
                    <w:pPr>
                      <w:pStyle w:val="Header"/>
                    </w:pPr>
                    <w:r>
                      <w:t>28</w:t>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14:anchorId="1BCFBAC9" wp14:editId="4881EF0D">
              <wp:simplePos x="0" y="0"/>
              <wp:positionH relativeFrom="margin">
                <wp:posOffset>6400800</wp:posOffset>
              </wp:positionH>
              <wp:positionV relativeFrom="page">
                <wp:posOffset>0</wp:posOffset>
              </wp:positionV>
              <wp:extent cx="0" cy="10058400"/>
              <wp:effectExtent l="0" t="0" r="0" b="0"/>
              <wp:wrapNone/>
              <wp:docPr id="11"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2637E" id="RightBorder"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0" to="7in,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uBGQIAAC8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61312" behindDoc="0" locked="0" layoutInCell="0" allowOverlap="1" wp14:anchorId="0B3D7A61" wp14:editId="6039FCCA">
              <wp:simplePos x="0" y="0"/>
              <wp:positionH relativeFrom="margin">
                <wp:posOffset>-91440</wp:posOffset>
              </wp:positionH>
              <wp:positionV relativeFrom="page">
                <wp:posOffset>0</wp:posOffset>
              </wp:positionV>
              <wp:extent cx="0" cy="10058400"/>
              <wp:effectExtent l="0" t="0" r="0" b="0"/>
              <wp:wrapNone/>
              <wp:docPr id="10"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4CABD" id="LeftBorder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O+GAIAAC8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BYwYO+GAIAAC8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60288" behindDoc="0" locked="0" layoutInCell="0" allowOverlap="1" wp14:anchorId="508C880B" wp14:editId="7F9754D3">
              <wp:simplePos x="0" y="0"/>
              <wp:positionH relativeFrom="margin">
                <wp:posOffset>-45720</wp:posOffset>
              </wp:positionH>
              <wp:positionV relativeFrom="page">
                <wp:posOffset>0</wp:posOffset>
              </wp:positionV>
              <wp:extent cx="0" cy="10058400"/>
              <wp:effectExtent l="0" t="0" r="0" b="0"/>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B1DD4" id="LeftBorder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VE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cHH1RB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54C9" w14:textId="1B9655D3" w:rsidR="00324F60" w:rsidRDefault="00310C46">
    <w:pPr>
      <w:pStyle w:val="Header"/>
    </w:pPr>
    <w:r>
      <w:rPr>
        <w:noProof/>
      </w:rPr>
      <mc:AlternateContent>
        <mc:Choice Requires="wps">
          <w:drawing>
            <wp:anchor distT="0" distB="0" distL="114300" distR="114300" simplePos="0" relativeHeight="251659264" behindDoc="0" locked="0" layoutInCell="0" allowOverlap="1" wp14:anchorId="3A4BFFAA" wp14:editId="3C080AE2">
              <wp:simplePos x="0" y="0"/>
              <wp:positionH relativeFrom="margin">
                <wp:posOffset>-634365</wp:posOffset>
              </wp:positionH>
              <wp:positionV relativeFrom="margin">
                <wp:posOffset>-73660</wp:posOffset>
              </wp:positionV>
              <wp:extent cx="457200" cy="891540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1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7E13B" w14:textId="77777777" w:rsidR="00324F60" w:rsidRDefault="00324F60">
                          <w:pPr>
                            <w:pStyle w:val="Header"/>
                            <w:spacing w:line="30" w:lineRule="exact"/>
                            <w:ind w:right="0"/>
                          </w:pPr>
                        </w:p>
                        <w:p w14:paraId="5E18467C" w14:textId="77777777" w:rsidR="00324F60" w:rsidRDefault="00324F60">
                          <w:pPr>
                            <w:pStyle w:val="Header"/>
                            <w:spacing w:line="120" w:lineRule="exact"/>
                            <w:ind w:right="0"/>
                          </w:pPr>
                        </w:p>
                        <w:p w14:paraId="6454E9C6" w14:textId="77777777" w:rsidR="00324F60" w:rsidRDefault="00324F60">
                          <w:pPr>
                            <w:pStyle w:val="Header"/>
                          </w:pPr>
                          <w:r>
                            <w:t>1</w:t>
                          </w:r>
                        </w:p>
                        <w:p w14:paraId="28992BE5" w14:textId="77777777" w:rsidR="00324F60" w:rsidRDefault="00324F60">
                          <w:pPr>
                            <w:pStyle w:val="Header"/>
                          </w:pPr>
                          <w:r>
                            <w:t>2</w:t>
                          </w:r>
                        </w:p>
                        <w:p w14:paraId="1735B74D" w14:textId="77777777" w:rsidR="00324F60" w:rsidRDefault="00324F60">
                          <w:pPr>
                            <w:pStyle w:val="Header"/>
                          </w:pPr>
                          <w:r>
                            <w:t>3</w:t>
                          </w:r>
                        </w:p>
                        <w:p w14:paraId="02C5C6EA" w14:textId="77777777" w:rsidR="00324F60" w:rsidRDefault="00324F60">
                          <w:pPr>
                            <w:pStyle w:val="Header"/>
                          </w:pPr>
                          <w:r>
                            <w:t>4</w:t>
                          </w:r>
                        </w:p>
                        <w:p w14:paraId="786CAC7C" w14:textId="77777777" w:rsidR="00324F60" w:rsidRDefault="00324F60">
                          <w:pPr>
                            <w:pStyle w:val="Header"/>
                          </w:pPr>
                          <w:r>
                            <w:t>5</w:t>
                          </w:r>
                        </w:p>
                        <w:p w14:paraId="7C221B10" w14:textId="77777777" w:rsidR="00324F60" w:rsidRDefault="00324F60">
                          <w:pPr>
                            <w:pStyle w:val="Header"/>
                          </w:pPr>
                          <w:r>
                            <w:t>6</w:t>
                          </w:r>
                        </w:p>
                        <w:p w14:paraId="43753C0F" w14:textId="77777777" w:rsidR="00324F60" w:rsidRDefault="00324F60">
                          <w:pPr>
                            <w:pStyle w:val="Header"/>
                          </w:pPr>
                          <w:r>
                            <w:t>7</w:t>
                          </w:r>
                        </w:p>
                        <w:p w14:paraId="038DE00C" w14:textId="77777777" w:rsidR="00324F60" w:rsidRDefault="00324F60">
                          <w:pPr>
                            <w:pStyle w:val="Header"/>
                          </w:pPr>
                          <w:r>
                            <w:t>8</w:t>
                          </w:r>
                        </w:p>
                        <w:p w14:paraId="74D8E29B" w14:textId="77777777" w:rsidR="00324F60" w:rsidRDefault="00324F60">
                          <w:pPr>
                            <w:pStyle w:val="Header"/>
                          </w:pPr>
                          <w:r>
                            <w:t>9</w:t>
                          </w:r>
                        </w:p>
                        <w:p w14:paraId="3F7A41A1" w14:textId="77777777" w:rsidR="00324F60" w:rsidRDefault="00324F60">
                          <w:pPr>
                            <w:pStyle w:val="Header"/>
                          </w:pPr>
                          <w:r>
                            <w:t>10</w:t>
                          </w:r>
                        </w:p>
                        <w:p w14:paraId="503497ED" w14:textId="77777777" w:rsidR="00324F60" w:rsidRDefault="00324F60">
                          <w:pPr>
                            <w:pStyle w:val="Header"/>
                          </w:pPr>
                          <w:r>
                            <w:t>11</w:t>
                          </w:r>
                        </w:p>
                        <w:p w14:paraId="0CB54228" w14:textId="77777777" w:rsidR="00324F60" w:rsidRDefault="00324F60">
                          <w:pPr>
                            <w:pStyle w:val="Header"/>
                          </w:pPr>
                          <w:r>
                            <w:t>12</w:t>
                          </w:r>
                        </w:p>
                        <w:p w14:paraId="20B7B0F4" w14:textId="77777777" w:rsidR="00324F60" w:rsidRDefault="00324F60">
                          <w:pPr>
                            <w:pStyle w:val="Header"/>
                          </w:pPr>
                          <w:r>
                            <w:t>13</w:t>
                          </w:r>
                        </w:p>
                        <w:p w14:paraId="420C51DD" w14:textId="77777777" w:rsidR="00324F60" w:rsidRDefault="00324F60">
                          <w:pPr>
                            <w:pStyle w:val="Header"/>
                          </w:pPr>
                          <w:r>
                            <w:t>14</w:t>
                          </w:r>
                        </w:p>
                        <w:p w14:paraId="6DAD613A" w14:textId="77777777" w:rsidR="00324F60" w:rsidRDefault="00324F60">
                          <w:pPr>
                            <w:pStyle w:val="Header"/>
                          </w:pPr>
                          <w:r>
                            <w:t>15</w:t>
                          </w:r>
                        </w:p>
                        <w:p w14:paraId="2F77D506" w14:textId="77777777" w:rsidR="00324F60" w:rsidRDefault="00324F60">
                          <w:pPr>
                            <w:pStyle w:val="Header"/>
                          </w:pPr>
                          <w:r>
                            <w:t>16</w:t>
                          </w:r>
                        </w:p>
                        <w:p w14:paraId="233410D6" w14:textId="77777777" w:rsidR="00324F60" w:rsidRDefault="00324F60">
                          <w:pPr>
                            <w:pStyle w:val="Header"/>
                          </w:pPr>
                          <w:r>
                            <w:t>17</w:t>
                          </w:r>
                        </w:p>
                        <w:p w14:paraId="1F76AA6D" w14:textId="77777777" w:rsidR="00324F60" w:rsidRDefault="00324F60">
                          <w:pPr>
                            <w:pStyle w:val="Header"/>
                          </w:pPr>
                          <w:r>
                            <w:t>18</w:t>
                          </w:r>
                        </w:p>
                        <w:p w14:paraId="2674D26B" w14:textId="77777777" w:rsidR="00324F60" w:rsidRDefault="00324F60">
                          <w:pPr>
                            <w:pStyle w:val="Header"/>
                          </w:pPr>
                          <w:r>
                            <w:t>19</w:t>
                          </w:r>
                        </w:p>
                        <w:p w14:paraId="6AB91CE6" w14:textId="77777777" w:rsidR="00324F60" w:rsidRDefault="00324F60">
                          <w:pPr>
                            <w:pStyle w:val="Header"/>
                          </w:pPr>
                          <w:r>
                            <w:t>20</w:t>
                          </w:r>
                        </w:p>
                        <w:p w14:paraId="5A968F13" w14:textId="77777777" w:rsidR="00324F60" w:rsidRDefault="00324F60">
                          <w:pPr>
                            <w:pStyle w:val="Header"/>
                          </w:pPr>
                          <w:r>
                            <w:t>21</w:t>
                          </w:r>
                        </w:p>
                        <w:p w14:paraId="5CFBBED7" w14:textId="77777777" w:rsidR="00324F60" w:rsidRDefault="00324F60">
                          <w:pPr>
                            <w:pStyle w:val="Header"/>
                          </w:pPr>
                          <w:r>
                            <w:t>22</w:t>
                          </w:r>
                        </w:p>
                        <w:p w14:paraId="40D5305F" w14:textId="77777777" w:rsidR="00324F60" w:rsidRDefault="00324F60">
                          <w:pPr>
                            <w:pStyle w:val="Header"/>
                          </w:pPr>
                          <w:r>
                            <w:t>23</w:t>
                          </w:r>
                        </w:p>
                        <w:p w14:paraId="4DAD866D" w14:textId="77777777" w:rsidR="00324F60" w:rsidRDefault="00324F60">
                          <w:pPr>
                            <w:pStyle w:val="Header"/>
                          </w:pPr>
                          <w:r>
                            <w:t>24</w:t>
                          </w:r>
                        </w:p>
                        <w:p w14:paraId="150ADC3E" w14:textId="77777777" w:rsidR="00324F60" w:rsidRDefault="00324F60">
                          <w:pPr>
                            <w:pStyle w:val="Header"/>
                          </w:pPr>
                          <w:r>
                            <w:t>25</w:t>
                          </w:r>
                        </w:p>
                        <w:p w14:paraId="5CAFE56D" w14:textId="77777777" w:rsidR="00324F60" w:rsidRDefault="00324F60">
                          <w:pPr>
                            <w:pStyle w:val="Header"/>
                          </w:pPr>
                          <w:r>
                            <w:t>26</w:t>
                          </w:r>
                        </w:p>
                        <w:p w14:paraId="63017B8F" w14:textId="77777777" w:rsidR="00324F60" w:rsidRDefault="00324F60">
                          <w:pPr>
                            <w:pStyle w:val="Header"/>
                          </w:pPr>
                          <w:r>
                            <w:t>27</w:t>
                          </w:r>
                        </w:p>
                        <w:p w14:paraId="4AEE0B8B" w14:textId="77777777" w:rsidR="00324F60" w:rsidRDefault="00324F60">
                          <w:pPr>
                            <w:pStyle w:val="Header"/>
                          </w:pPr>
                          <w:r>
                            <w:t>28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A4BFFAA" id="_x0000_t202" coordsize="21600,21600" o:spt="202" path="m,l,21600r21600,l21600,xe">
              <v:stroke joinstyle="miter"/>
              <v:path gradientshapeok="t" o:connecttype="rect"/>
            </v:shapetype>
            <v:shape id="_x0000_s1029" type="#_x0000_t202" style="position:absolute;left:0;text-align:left;margin-left:-49.95pt;margin-top:-5.8pt;width:36pt;height:7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" o:allowincell="f" stroked="f">
              <v:textbox inset="0,0,0,0">
                <w:txbxContent>
                  <w:p w14:paraId="1BC7E13B" w14:textId="77777777" w:rsidR="00324F60" w:rsidRDefault="00324F60">
                    <w:pPr>
                      <w:pStyle w:val="Header"/>
                      <w:spacing w:line="30" w:lineRule="exact"/>
                      <w:ind w:right="0"/>
                    </w:pPr>
                  </w:p>
                  <w:p w14:paraId="5E18467C" w14:textId="77777777" w:rsidR="00324F60" w:rsidRDefault="00324F60">
                    <w:pPr>
                      <w:pStyle w:val="Header"/>
                      <w:spacing w:line="120" w:lineRule="exact"/>
                      <w:ind w:right="0"/>
                    </w:pPr>
                  </w:p>
                  <w:p w14:paraId="6454E9C6" w14:textId="77777777" w:rsidR="00324F60" w:rsidRDefault="00324F60">
                    <w:pPr>
                      <w:pStyle w:val="Header"/>
                    </w:pPr>
                    <w:r>
                      <w:t>1</w:t>
                    </w:r>
                  </w:p>
                  <w:p w14:paraId="28992BE5" w14:textId="77777777" w:rsidR="00324F60" w:rsidRDefault="00324F60">
                    <w:pPr>
                      <w:pStyle w:val="Header"/>
                    </w:pPr>
                    <w:r>
                      <w:t>2</w:t>
                    </w:r>
                  </w:p>
                  <w:p w14:paraId="1735B74D" w14:textId="77777777" w:rsidR="00324F60" w:rsidRDefault="00324F60">
                    <w:pPr>
                      <w:pStyle w:val="Header"/>
                    </w:pPr>
                    <w:r>
                      <w:t>3</w:t>
                    </w:r>
                  </w:p>
                  <w:p w14:paraId="02C5C6EA" w14:textId="77777777" w:rsidR="00324F60" w:rsidRDefault="00324F60">
                    <w:pPr>
                      <w:pStyle w:val="Header"/>
                    </w:pPr>
                    <w:r>
                      <w:t>4</w:t>
                    </w:r>
                  </w:p>
                  <w:p w14:paraId="786CAC7C" w14:textId="77777777" w:rsidR="00324F60" w:rsidRDefault="00324F60">
                    <w:pPr>
                      <w:pStyle w:val="Header"/>
                    </w:pPr>
                    <w:r>
                      <w:t>5</w:t>
                    </w:r>
                  </w:p>
                  <w:p w14:paraId="7C221B10" w14:textId="77777777" w:rsidR="00324F60" w:rsidRDefault="00324F60">
                    <w:pPr>
                      <w:pStyle w:val="Header"/>
                    </w:pPr>
                    <w:r>
                      <w:t>6</w:t>
                    </w:r>
                  </w:p>
                  <w:p w14:paraId="43753C0F" w14:textId="77777777" w:rsidR="00324F60" w:rsidRDefault="00324F60">
                    <w:pPr>
                      <w:pStyle w:val="Header"/>
                    </w:pPr>
                    <w:r>
                      <w:t>7</w:t>
                    </w:r>
                  </w:p>
                  <w:p w14:paraId="038DE00C" w14:textId="77777777" w:rsidR="00324F60" w:rsidRDefault="00324F60">
                    <w:pPr>
                      <w:pStyle w:val="Header"/>
                    </w:pPr>
                    <w:r>
                      <w:t>8</w:t>
                    </w:r>
                  </w:p>
                  <w:p w14:paraId="74D8E29B" w14:textId="77777777" w:rsidR="00324F60" w:rsidRDefault="00324F60">
                    <w:pPr>
                      <w:pStyle w:val="Header"/>
                    </w:pPr>
                    <w:r>
                      <w:t>9</w:t>
                    </w:r>
                  </w:p>
                  <w:p w14:paraId="3F7A41A1" w14:textId="77777777" w:rsidR="00324F60" w:rsidRDefault="00324F60">
                    <w:pPr>
                      <w:pStyle w:val="Header"/>
                    </w:pPr>
                    <w:r>
                      <w:t>10</w:t>
                    </w:r>
                  </w:p>
                  <w:p w14:paraId="503497ED" w14:textId="77777777" w:rsidR="00324F60" w:rsidRDefault="00324F60">
                    <w:pPr>
                      <w:pStyle w:val="Header"/>
                    </w:pPr>
                    <w:r>
                      <w:t>11</w:t>
                    </w:r>
                  </w:p>
                  <w:p w14:paraId="0CB54228" w14:textId="77777777" w:rsidR="00324F60" w:rsidRDefault="00324F60">
                    <w:pPr>
                      <w:pStyle w:val="Header"/>
                    </w:pPr>
                    <w:r>
                      <w:t>12</w:t>
                    </w:r>
                  </w:p>
                  <w:p w14:paraId="20B7B0F4" w14:textId="77777777" w:rsidR="00324F60" w:rsidRDefault="00324F60">
                    <w:pPr>
                      <w:pStyle w:val="Header"/>
                    </w:pPr>
                    <w:r>
                      <w:t>13</w:t>
                    </w:r>
                  </w:p>
                  <w:p w14:paraId="420C51DD" w14:textId="77777777" w:rsidR="00324F60" w:rsidRDefault="00324F60">
                    <w:pPr>
                      <w:pStyle w:val="Header"/>
                    </w:pPr>
                    <w:r>
                      <w:t>14</w:t>
                    </w:r>
                  </w:p>
                  <w:p w14:paraId="6DAD613A" w14:textId="77777777" w:rsidR="00324F60" w:rsidRDefault="00324F60">
                    <w:pPr>
                      <w:pStyle w:val="Header"/>
                    </w:pPr>
                    <w:r>
                      <w:t>15</w:t>
                    </w:r>
                  </w:p>
                  <w:p w14:paraId="2F77D506" w14:textId="77777777" w:rsidR="00324F60" w:rsidRDefault="00324F60">
                    <w:pPr>
                      <w:pStyle w:val="Header"/>
                    </w:pPr>
                    <w:r>
                      <w:t>16</w:t>
                    </w:r>
                  </w:p>
                  <w:p w14:paraId="233410D6" w14:textId="77777777" w:rsidR="00324F60" w:rsidRDefault="00324F60">
                    <w:pPr>
                      <w:pStyle w:val="Header"/>
                    </w:pPr>
                    <w:r>
                      <w:t>17</w:t>
                    </w:r>
                  </w:p>
                  <w:p w14:paraId="1F76AA6D" w14:textId="77777777" w:rsidR="00324F60" w:rsidRDefault="00324F60">
                    <w:pPr>
                      <w:pStyle w:val="Header"/>
                    </w:pPr>
                    <w:r>
                      <w:t>18</w:t>
                    </w:r>
                  </w:p>
                  <w:p w14:paraId="2674D26B" w14:textId="77777777" w:rsidR="00324F60" w:rsidRDefault="00324F60">
                    <w:pPr>
                      <w:pStyle w:val="Header"/>
                    </w:pPr>
                    <w:r>
                      <w:t>19</w:t>
                    </w:r>
                  </w:p>
                  <w:p w14:paraId="6AB91CE6" w14:textId="77777777" w:rsidR="00324F60" w:rsidRDefault="00324F60">
                    <w:pPr>
                      <w:pStyle w:val="Header"/>
                    </w:pPr>
                    <w:r>
                      <w:t>20</w:t>
                    </w:r>
                  </w:p>
                  <w:p w14:paraId="5A968F13" w14:textId="77777777" w:rsidR="00324F60" w:rsidRDefault="00324F60">
                    <w:pPr>
                      <w:pStyle w:val="Header"/>
                    </w:pPr>
                    <w:r>
                      <w:t>21</w:t>
                    </w:r>
                  </w:p>
                  <w:p w14:paraId="5CFBBED7" w14:textId="77777777" w:rsidR="00324F60" w:rsidRDefault="00324F60">
                    <w:pPr>
                      <w:pStyle w:val="Header"/>
                    </w:pPr>
                    <w:r>
                      <w:t>22</w:t>
                    </w:r>
                  </w:p>
                  <w:p w14:paraId="40D5305F" w14:textId="77777777" w:rsidR="00324F60" w:rsidRDefault="00324F60">
                    <w:pPr>
                      <w:pStyle w:val="Header"/>
                    </w:pPr>
                    <w:r>
                      <w:t>23</w:t>
                    </w:r>
                  </w:p>
                  <w:p w14:paraId="4DAD866D" w14:textId="77777777" w:rsidR="00324F60" w:rsidRDefault="00324F60">
                    <w:pPr>
                      <w:pStyle w:val="Header"/>
                    </w:pPr>
                    <w:r>
                      <w:t>24</w:t>
                    </w:r>
                  </w:p>
                  <w:p w14:paraId="150ADC3E" w14:textId="77777777" w:rsidR="00324F60" w:rsidRDefault="00324F60">
                    <w:pPr>
                      <w:pStyle w:val="Header"/>
                    </w:pPr>
                    <w:r>
                      <w:t>25</w:t>
                    </w:r>
                  </w:p>
                  <w:p w14:paraId="5CAFE56D" w14:textId="77777777" w:rsidR="00324F60" w:rsidRDefault="00324F60">
                    <w:pPr>
                      <w:pStyle w:val="Header"/>
                    </w:pPr>
                    <w:r>
                      <w:t>26</w:t>
                    </w:r>
                  </w:p>
                  <w:p w14:paraId="63017B8F" w14:textId="77777777" w:rsidR="00324F60" w:rsidRDefault="00324F60">
                    <w:pPr>
                      <w:pStyle w:val="Header"/>
                    </w:pPr>
                    <w:r>
                      <w:t>27</w:t>
                    </w:r>
                  </w:p>
                  <w:p w14:paraId="4AEE0B8B" w14:textId="77777777" w:rsidR="00324F60" w:rsidRDefault="00324F60">
                    <w:pPr>
                      <w:pStyle w:val="Header"/>
                    </w:pPr>
                    <w:r>
                      <w:t>28</w:t>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109BE54B" wp14:editId="3F39D582">
              <wp:simplePos x="0" y="0"/>
              <wp:positionH relativeFrom="margin">
                <wp:posOffset>6400800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5D56B"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0" to="7in,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7216" behindDoc="0" locked="0" layoutInCell="0" allowOverlap="1" wp14:anchorId="47B81B21" wp14:editId="4195607A">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4013"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6192" behindDoc="0" locked="0" layoutInCell="0" allowOverlap="1" wp14:anchorId="7CF59342" wp14:editId="5D730C92">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8896"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CD59" w14:textId="36C6D719" w:rsidR="004C1BA9" w:rsidRDefault="00310C46">
    <w:pPr>
      <w:pStyle w:val="Header"/>
    </w:pPr>
    <w:r>
      <w:rPr>
        <w:noProof/>
      </w:rPr>
      <mc:AlternateContent>
        <mc:Choice Requires="wps">
          <w:drawing>
            <wp:anchor distT="0" distB="0" distL="114300" distR="114300" simplePos="0" relativeHeight="251646976" behindDoc="0" locked="0" layoutInCell="0" allowOverlap="1" wp14:anchorId="741F35BF" wp14:editId="455DB3C8">
              <wp:simplePos x="0" y="0"/>
              <wp:positionH relativeFrom="margin">
                <wp:posOffset>-634365</wp:posOffset>
              </wp:positionH>
              <wp:positionV relativeFrom="margin">
                <wp:posOffset>-73660</wp:posOffset>
              </wp:positionV>
              <wp:extent cx="457200" cy="89154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1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50731" w14:textId="77777777" w:rsidR="004C1BA9" w:rsidRDefault="004C1BA9">
                          <w:pPr>
                            <w:pStyle w:val="Header"/>
                            <w:spacing w:line="30" w:lineRule="exact"/>
                            <w:ind w:right="0"/>
                          </w:pPr>
                        </w:p>
                        <w:p w14:paraId="27B1A5B7" w14:textId="77777777" w:rsidR="004C1BA9" w:rsidRDefault="004C1BA9">
                          <w:pPr>
                            <w:pStyle w:val="Header"/>
                            <w:spacing w:line="120" w:lineRule="exact"/>
                            <w:ind w:right="0"/>
                          </w:pPr>
                        </w:p>
                        <w:p w14:paraId="652F18D2" w14:textId="77777777" w:rsidR="004C1BA9" w:rsidRDefault="004C1BA9">
                          <w:pPr>
                            <w:pStyle w:val="Header"/>
                          </w:pPr>
                          <w:r>
                            <w:t>1</w:t>
                          </w:r>
                        </w:p>
                        <w:p w14:paraId="5AD82B18" w14:textId="77777777" w:rsidR="004C1BA9" w:rsidRDefault="004C1BA9">
                          <w:pPr>
                            <w:pStyle w:val="Header"/>
                          </w:pPr>
                          <w:r>
                            <w:t>2</w:t>
                          </w:r>
                        </w:p>
                        <w:p w14:paraId="31FA2CC2" w14:textId="77777777" w:rsidR="004C1BA9" w:rsidRDefault="004C1BA9">
                          <w:pPr>
                            <w:pStyle w:val="Header"/>
                          </w:pPr>
                          <w:r>
                            <w:t>3</w:t>
                          </w:r>
                        </w:p>
                        <w:p w14:paraId="6593DDAC" w14:textId="77777777" w:rsidR="004C1BA9" w:rsidRDefault="004C1BA9">
                          <w:pPr>
                            <w:pStyle w:val="Header"/>
                          </w:pPr>
                          <w:r>
                            <w:t>4</w:t>
                          </w:r>
                        </w:p>
                        <w:p w14:paraId="74AC0F76" w14:textId="77777777" w:rsidR="004C1BA9" w:rsidRDefault="004C1BA9">
                          <w:pPr>
                            <w:pStyle w:val="Header"/>
                          </w:pPr>
                          <w:r>
                            <w:t>5</w:t>
                          </w:r>
                        </w:p>
                        <w:p w14:paraId="07DA0500" w14:textId="77777777" w:rsidR="004C1BA9" w:rsidRDefault="004C1BA9">
                          <w:pPr>
                            <w:pStyle w:val="Header"/>
                          </w:pPr>
                          <w:r>
                            <w:t>6</w:t>
                          </w:r>
                        </w:p>
                        <w:p w14:paraId="51FE9077" w14:textId="77777777" w:rsidR="004C1BA9" w:rsidRDefault="004C1BA9">
                          <w:pPr>
                            <w:pStyle w:val="Header"/>
                          </w:pPr>
                          <w:r>
                            <w:t>7</w:t>
                          </w:r>
                        </w:p>
                        <w:p w14:paraId="2DF8F94D" w14:textId="77777777" w:rsidR="004C1BA9" w:rsidRDefault="004C1BA9">
                          <w:pPr>
                            <w:pStyle w:val="Header"/>
                          </w:pPr>
                          <w:r>
                            <w:t>8</w:t>
                          </w:r>
                        </w:p>
                        <w:p w14:paraId="4380D12B" w14:textId="77777777" w:rsidR="004C1BA9" w:rsidRDefault="004C1BA9">
                          <w:pPr>
                            <w:pStyle w:val="Header"/>
                          </w:pPr>
                          <w:r>
                            <w:t>9</w:t>
                          </w:r>
                        </w:p>
                        <w:p w14:paraId="3FE5426D" w14:textId="77777777" w:rsidR="004C1BA9" w:rsidRDefault="004C1BA9">
                          <w:pPr>
                            <w:pStyle w:val="Header"/>
                          </w:pPr>
                          <w:r>
                            <w:t>10</w:t>
                          </w:r>
                        </w:p>
                        <w:p w14:paraId="59322756" w14:textId="77777777" w:rsidR="004C1BA9" w:rsidRDefault="004C1BA9">
                          <w:pPr>
                            <w:pStyle w:val="Header"/>
                          </w:pPr>
                          <w:r>
                            <w:t>11</w:t>
                          </w:r>
                        </w:p>
                        <w:p w14:paraId="741C02FA" w14:textId="77777777" w:rsidR="004C1BA9" w:rsidRDefault="004C1BA9">
                          <w:pPr>
                            <w:pStyle w:val="Header"/>
                          </w:pPr>
                          <w:r>
                            <w:t>12</w:t>
                          </w:r>
                        </w:p>
                        <w:p w14:paraId="71AB30DF" w14:textId="77777777" w:rsidR="004C1BA9" w:rsidRDefault="004C1BA9">
                          <w:pPr>
                            <w:pStyle w:val="Header"/>
                          </w:pPr>
                          <w:r>
                            <w:t>13</w:t>
                          </w:r>
                        </w:p>
                        <w:p w14:paraId="4F7EC52F" w14:textId="77777777" w:rsidR="004C1BA9" w:rsidRDefault="004C1BA9">
                          <w:pPr>
                            <w:pStyle w:val="Header"/>
                          </w:pPr>
                          <w:r>
                            <w:t>14</w:t>
                          </w:r>
                        </w:p>
                        <w:p w14:paraId="4D5F84C0" w14:textId="77777777" w:rsidR="004C1BA9" w:rsidRDefault="004C1BA9">
                          <w:pPr>
                            <w:pStyle w:val="Header"/>
                          </w:pPr>
                          <w:r>
                            <w:t>15</w:t>
                          </w:r>
                        </w:p>
                        <w:p w14:paraId="64748A12" w14:textId="77777777" w:rsidR="004C1BA9" w:rsidRDefault="004C1BA9">
                          <w:pPr>
                            <w:pStyle w:val="Header"/>
                          </w:pPr>
                          <w:r>
                            <w:t>16</w:t>
                          </w:r>
                        </w:p>
                        <w:p w14:paraId="65E1C9F3" w14:textId="77777777" w:rsidR="004C1BA9" w:rsidRDefault="004C1BA9">
                          <w:pPr>
                            <w:pStyle w:val="Header"/>
                          </w:pPr>
                          <w:r>
                            <w:t>17</w:t>
                          </w:r>
                        </w:p>
                        <w:p w14:paraId="220D6152" w14:textId="77777777" w:rsidR="004C1BA9" w:rsidRDefault="004C1BA9">
                          <w:pPr>
                            <w:pStyle w:val="Header"/>
                          </w:pPr>
                          <w:r>
                            <w:t>18</w:t>
                          </w:r>
                        </w:p>
                        <w:p w14:paraId="765B4BCC" w14:textId="77777777" w:rsidR="004C1BA9" w:rsidRDefault="004C1BA9">
                          <w:pPr>
                            <w:pStyle w:val="Header"/>
                          </w:pPr>
                          <w:r>
                            <w:t>19</w:t>
                          </w:r>
                        </w:p>
                        <w:p w14:paraId="2777B61D" w14:textId="77777777" w:rsidR="004C1BA9" w:rsidRDefault="004C1BA9">
                          <w:pPr>
                            <w:pStyle w:val="Header"/>
                          </w:pPr>
                          <w:r>
                            <w:t>20</w:t>
                          </w:r>
                        </w:p>
                        <w:p w14:paraId="36924AAE" w14:textId="77777777" w:rsidR="004C1BA9" w:rsidRDefault="004C1BA9">
                          <w:pPr>
                            <w:pStyle w:val="Header"/>
                          </w:pPr>
                          <w:r>
                            <w:t>21</w:t>
                          </w:r>
                        </w:p>
                        <w:p w14:paraId="2547CE61" w14:textId="77777777" w:rsidR="004C1BA9" w:rsidRDefault="004C1BA9">
                          <w:pPr>
                            <w:pStyle w:val="Header"/>
                          </w:pPr>
                          <w:r>
                            <w:t>22</w:t>
                          </w:r>
                        </w:p>
                        <w:p w14:paraId="4EC5188F" w14:textId="77777777" w:rsidR="004C1BA9" w:rsidRDefault="004C1BA9">
                          <w:pPr>
                            <w:pStyle w:val="Header"/>
                          </w:pPr>
                          <w:r>
                            <w:t>23</w:t>
                          </w:r>
                        </w:p>
                        <w:p w14:paraId="7A4BFE10" w14:textId="77777777" w:rsidR="004C1BA9" w:rsidRDefault="004C1BA9">
                          <w:pPr>
                            <w:pStyle w:val="Header"/>
                          </w:pPr>
                          <w:r>
                            <w:t>24</w:t>
                          </w:r>
                        </w:p>
                        <w:p w14:paraId="505E9D07" w14:textId="77777777" w:rsidR="004C1BA9" w:rsidRDefault="004C1BA9">
                          <w:pPr>
                            <w:pStyle w:val="Header"/>
                          </w:pPr>
                          <w:r>
                            <w:t>25</w:t>
                          </w:r>
                        </w:p>
                        <w:p w14:paraId="58BB0110" w14:textId="77777777" w:rsidR="004C1BA9" w:rsidRDefault="004C1BA9">
                          <w:pPr>
                            <w:pStyle w:val="Header"/>
                          </w:pPr>
                          <w:r>
                            <w:t>26</w:t>
                          </w:r>
                        </w:p>
                        <w:p w14:paraId="1924B5C1" w14:textId="77777777" w:rsidR="004C1BA9" w:rsidRDefault="004C1BA9">
                          <w:pPr>
                            <w:pStyle w:val="Header"/>
                          </w:pPr>
                          <w:r>
                            <w:t>27</w:t>
                          </w:r>
                        </w:p>
                        <w:p w14:paraId="305D7904" w14:textId="77777777" w:rsidR="004C1BA9" w:rsidRDefault="004C1BA9">
                          <w:pPr>
                            <w:pStyle w:val="Header"/>
                          </w:pPr>
                          <w:r>
                            <w:t>28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1F35BF" id="_x0000_t202" coordsize="21600,21600" o:spt="202" path="m,l,21600r21600,l21600,xe">
              <v:stroke joinstyle="miter"/>
              <v:path gradientshapeok="t" o:connecttype="rect"/>
            </v:shapetype>
            <v:shape id="_x0000_s1030" type="#_x0000_t202" style="position:absolute;left:0;text-align:left;margin-left:-49.95pt;margin-top:-5.8pt;width:36pt;height:70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" o:allowincell="f" stroked="f">
              <v:textbox inset="0,0,0,0">
                <w:txbxContent>
                  <w:p w14:paraId="3EC50731" w14:textId="77777777" w:rsidR="004C1BA9" w:rsidRDefault="004C1BA9">
                    <w:pPr>
                      <w:pStyle w:val="Header"/>
                      <w:spacing w:line="30" w:lineRule="exact"/>
                      <w:ind w:right="0"/>
                    </w:pPr>
                  </w:p>
                  <w:p w14:paraId="27B1A5B7" w14:textId="77777777" w:rsidR="004C1BA9" w:rsidRDefault="004C1BA9">
                    <w:pPr>
                      <w:pStyle w:val="Header"/>
                      <w:spacing w:line="120" w:lineRule="exact"/>
                      <w:ind w:right="0"/>
                    </w:pPr>
                  </w:p>
                  <w:p w14:paraId="652F18D2" w14:textId="77777777" w:rsidR="004C1BA9" w:rsidRDefault="004C1BA9">
                    <w:pPr>
                      <w:pStyle w:val="Header"/>
                    </w:pPr>
                    <w:r>
                      <w:t>1</w:t>
                    </w:r>
                  </w:p>
                  <w:p w14:paraId="5AD82B18" w14:textId="77777777" w:rsidR="004C1BA9" w:rsidRDefault="004C1BA9">
                    <w:pPr>
                      <w:pStyle w:val="Header"/>
                    </w:pPr>
                    <w:r>
                      <w:t>2</w:t>
                    </w:r>
                  </w:p>
                  <w:p w14:paraId="31FA2CC2" w14:textId="77777777" w:rsidR="004C1BA9" w:rsidRDefault="004C1BA9">
                    <w:pPr>
                      <w:pStyle w:val="Header"/>
                    </w:pPr>
                    <w:r>
                      <w:t>3</w:t>
                    </w:r>
                  </w:p>
                  <w:p w14:paraId="6593DDAC" w14:textId="77777777" w:rsidR="004C1BA9" w:rsidRDefault="004C1BA9">
                    <w:pPr>
                      <w:pStyle w:val="Header"/>
                    </w:pPr>
                    <w:r>
                      <w:t>4</w:t>
                    </w:r>
                  </w:p>
                  <w:p w14:paraId="74AC0F76" w14:textId="77777777" w:rsidR="004C1BA9" w:rsidRDefault="004C1BA9">
                    <w:pPr>
                      <w:pStyle w:val="Header"/>
                    </w:pPr>
                    <w:r>
                      <w:t>5</w:t>
                    </w:r>
                  </w:p>
                  <w:p w14:paraId="07DA0500" w14:textId="77777777" w:rsidR="004C1BA9" w:rsidRDefault="004C1BA9">
                    <w:pPr>
                      <w:pStyle w:val="Header"/>
                    </w:pPr>
                    <w:r>
                      <w:t>6</w:t>
                    </w:r>
                  </w:p>
                  <w:p w14:paraId="51FE9077" w14:textId="77777777" w:rsidR="004C1BA9" w:rsidRDefault="004C1BA9">
                    <w:pPr>
                      <w:pStyle w:val="Header"/>
                    </w:pPr>
                    <w:r>
                      <w:t>7</w:t>
                    </w:r>
                  </w:p>
                  <w:p w14:paraId="2DF8F94D" w14:textId="77777777" w:rsidR="004C1BA9" w:rsidRDefault="004C1BA9">
                    <w:pPr>
                      <w:pStyle w:val="Header"/>
                    </w:pPr>
                    <w:r>
                      <w:t>8</w:t>
                    </w:r>
                  </w:p>
                  <w:p w14:paraId="4380D12B" w14:textId="77777777" w:rsidR="004C1BA9" w:rsidRDefault="004C1BA9">
                    <w:pPr>
                      <w:pStyle w:val="Header"/>
                    </w:pPr>
                    <w:r>
                      <w:t>9</w:t>
                    </w:r>
                  </w:p>
                  <w:p w14:paraId="3FE5426D" w14:textId="77777777" w:rsidR="004C1BA9" w:rsidRDefault="004C1BA9">
                    <w:pPr>
                      <w:pStyle w:val="Header"/>
                    </w:pPr>
                    <w:r>
                      <w:t>10</w:t>
                    </w:r>
                  </w:p>
                  <w:p w14:paraId="59322756" w14:textId="77777777" w:rsidR="004C1BA9" w:rsidRDefault="004C1BA9">
                    <w:pPr>
                      <w:pStyle w:val="Header"/>
                    </w:pPr>
                    <w:r>
                      <w:t>11</w:t>
                    </w:r>
                  </w:p>
                  <w:p w14:paraId="741C02FA" w14:textId="77777777" w:rsidR="004C1BA9" w:rsidRDefault="004C1BA9">
                    <w:pPr>
                      <w:pStyle w:val="Header"/>
                    </w:pPr>
                    <w:r>
                      <w:t>12</w:t>
                    </w:r>
                  </w:p>
                  <w:p w14:paraId="71AB30DF" w14:textId="77777777" w:rsidR="004C1BA9" w:rsidRDefault="004C1BA9">
                    <w:pPr>
                      <w:pStyle w:val="Header"/>
                    </w:pPr>
                    <w:r>
                      <w:t>13</w:t>
                    </w:r>
                  </w:p>
                  <w:p w14:paraId="4F7EC52F" w14:textId="77777777" w:rsidR="004C1BA9" w:rsidRDefault="004C1BA9">
                    <w:pPr>
                      <w:pStyle w:val="Header"/>
                    </w:pPr>
                    <w:r>
                      <w:t>14</w:t>
                    </w:r>
                  </w:p>
                  <w:p w14:paraId="4D5F84C0" w14:textId="77777777" w:rsidR="004C1BA9" w:rsidRDefault="004C1BA9">
                    <w:pPr>
                      <w:pStyle w:val="Header"/>
                    </w:pPr>
                    <w:r>
                      <w:t>15</w:t>
                    </w:r>
                  </w:p>
                  <w:p w14:paraId="64748A12" w14:textId="77777777" w:rsidR="004C1BA9" w:rsidRDefault="004C1BA9">
                    <w:pPr>
                      <w:pStyle w:val="Header"/>
                    </w:pPr>
                    <w:r>
                      <w:t>16</w:t>
                    </w:r>
                  </w:p>
                  <w:p w14:paraId="65E1C9F3" w14:textId="77777777" w:rsidR="004C1BA9" w:rsidRDefault="004C1BA9">
                    <w:pPr>
                      <w:pStyle w:val="Header"/>
                    </w:pPr>
                    <w:r>
                      <w:t>17</w:t>
                    </w:r>
                  </w:p>
                  <w:p w14:paraId="220D6152" w14:textId="77777777" w:rsidR="004C1BA9" w:rsidRDefault="004C1BA9">
                    <w:pPr>
                      <w:pStyle w:val="Header"/>
                    </w:pPr>
                    <w:r>
                      <w:t>18</w:t>
                    </w:r>
                  </w:p>
                  <w:p w14:paraId="765B4BCC" w14:textId="77777777" w:rsidR="004C1BA9" w:rsidRDefault="004C1BA9">
                    <w:pPr>
                      <w:pStyle w:val="Header"/>
                    </w:pPr>
                    <w:r>
                      <w:t>19</w:t>
                    </w:r>
                  </w:p>
                  <w:p w14:paraId="2777B61D" w14:textId="77777777" w:rsidR="004C1BA9" w:rsidRDefault="004C1BA9">
                    <w:pPr>
                      <w:pStyle w:val="Header"/>
                    </w:pPr>
                    <w:r>
                      <w:t>20</w:t>
                    </w:r>
                  </w:p>
                  <w:p w14:paraId="36924AAE" w14:textId="77777777" w:rsidR="004C1BA9" w:rsidRDefault="004C1BA9">
                    <w:pPr>
                      <w:pStyle w:val="Header"/>
                    </w:pPr>
                    <w:r>
                      <w:t>21</w:t>
                    </w:r>
                  </w:p>
                  <w:p w14:paraId="2547CE61" w14:textId="77777777" w:rsidR="004C1BA9" w:rsidRDefault="004C1BA9">
                    <w:pPr>
                      <w:pStyle w:val="Header"/>
                    </w:pPr>
                    <w:r>
                      <w:t>22</w:t>
                    </w:r>
                  </w:p>
                  <w:p w14:paraId="4EC5188F" w14:textId="77777777" w:rsidR="004C1BA9" w:rsidRDefault="004C1BA9">
                    <w:pPr>
                      <w:pStyle w:val="Header"/>
                    </w:pPr>
                    <w:r>
                      <w:t>23</w:t>
                    </w:r>
                  </w:p>
                  <w:p w14:paraId="7A4BFE10" w14:textId="77777777" w:rsidR="004C1BA9" w:rsidRDefault="004C1BA9">
                    <w:pPr>
                      <w:pStyle w:val="Header"/>
                    </w:pPr>
                    <w:r>
                      <w:t>24</w:t>
                    </w:r>
                  </w:p>
                  <w:p w14:paraId="505E9D07" w14:textId="77777777" w:rsidR="004C1BA9" w:rsidRDefault="004C1BA9">
                    <w:pPr>
                      <w:pStyle w:val="Header"/>
                    </w:pPr>
                    <w:r>
                      <w:t>25</w:t>
                    </w:r>
                  </w:p>
                  <w:p w14:paraId="58BB0110" w14:textId="77777777" w:rsidR="004C1BA9" w:rsidRDefault="004C1BA9">
                    <w:pPr>
                      <w:pStyle w:val="Header"/>
                    </w:pPr>
                    <w:r>
                      <w:t>26</w:t>
                    </w:r>
                  </w:p>
                  <w:p w14:paraId="1924B5C1" w14:textId="77777777" w:rsidR="004C1BA9" w:rsidRDefault="004C1BA9">
                    <w:pPr>
                      <w:pStyle w:val="Header"/>
                    </w:pPr>
                    <w:r>
                      <w:t>27</w:t>
                    </w:r>
                  </w:p>
                  <w:p w14:paraId="305D7904" w14:textId="77777777" w:rsidR="004C1BA9" w:rsidRDefault="004C1BA9">
                    <w:pPr>
                      <w:pStyle w:val="Header"/>
                    </w:pPr>
                    <w:r>
                      <w:t>28</w:t>
                    </w:r>
                  </w:p>
                </w:txbxContent>
              </v:textbox>
              <w10:wrap anchorx="margin" anchory="margin"/>
            </v:shape>
          </w:pict>
        </mc:Fallback>
      </mc:AlternateContent>
    </w:r>
    <w:r>
      <w:rPr>
        <w:noProof/>
      </w:rPr>
      <mc:AlternateContent>
        <mc:Choice Requires="wps">
          <w:drawing>
            <wp:anchor distT="0" distB="0" distL="114300" distR="114300" simplePos="0" relativeHeight="251645952" behindDoc="0" locked="0" layoutInCell="0" allowOverlap="1" wp14:anchorId="6C5DDA71" wp14:editId="549710A1">
              <wp:simplePos x="0" y="0"/>
              <wp:positionH relativeFrom="margin">
                <wp:posOffset>6400800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C25C" id="RightBorder"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0" to="7in,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44928" behindDoc="0" locked="0" layoutInCell="0" allowOverlap="1" wp14:anchorId="67921D34" wp14:editId="64AB24CE">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CC90E" id="LeftBorder2"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43904" behindDoc="0" locked="0" layoutInCell="0" allowOverlap="1" wp14:anchorId="6B775357" wp14:editId="73170604">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DDA43" id="LeftBorder1"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A7688"/>
    <w:lvl w:ilvl="0">
      <w:start w:val="1"/>
      <w:numFmt w:val="decimal"/>
      <w:lvlText w:val="%1."/>
      <w:lvlJc w:val="left"/>
      <w:pPr>
        <w:tabs>
          <w:tab w:val="num" w:pos="1800"/>
        </w:tabs>
        <w:ind w:left="1800" w:hanging="360"/>
      </w:pPr>
    </w:lvl>
  </w:abstractNum>
  <w:abstractNum w:abstractNumId="1" w15:restartNumberingAfterBreak="0">
    <w:nsid w:val="01997282"/>
    <w:multiLevelType w:val="hybridMultilevel"/>
    <w:tmpl w:val="701C76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236A581F"/>
    <w:multiLevelType w:val="singleLevel"/>
    <w:tmpl w:val="1FBE3B46"/>
    <w:lvl w:ilvl="0">
      <w:start w:val="1"/>
      <w:numFmt w:val="decimal"/>
      <w:lvlText w:val="%1"/>
      <w:lvlJc w:val="center"/>
      <w:pPr>
        <w:tabs>
          <w:tab w:val="num" w:pos="648"/>
        </w:tabs>
        <w:ind w:left="0" w:firstLine="288"/>
      </w:pPr>
      <w:rPr>
        <w:rFonts w:ascii="Times New Roman" w:hAnsi="Times New Roman" w:hint="default"/>
        <w:b w:val="0"/>
        <w:i w:val="0"/>
        <w:sz w:val="26"/>
      </w:rPr>
    </w:lvl>
  </w:abstractNum>
  <w:abstractNum w:abstractNumId="3" w15:restartNumberingAfterBreak="0">
    <w:nsid w:val="246C0814"/>
    <w:multiLevelType w:val="multilevel"/>
    <w:tmpl w:val="BD66AA60"/>
    <w:lvl w:ilvl="0">
      <w:start w:val="1"/>
      <w:numFmt w:val="decimal"/>
      <w:pStyle w:val="Numberindent1"/>
      <w:lvlText w:val="%1."/>
      <w:lvlJc w:val="right"/>
      <w:pPr>
        <w:tabs>
          <w:tab w:val="num" w:pos="1008"/>
        </w:tabs>
        <w:ind w:left="1008" w:hanging="216"/>
      </w:pPr>
      <w:rPr>
        <w:rFonts w:ascii="Times New Roman" w:hAnsi="Times New Roman" w:hint="default"/>
        <w:b w:val="0"/>
        <w:i w:val="0"/>
        <w:sz w:val="28"/>
      </w:rPr>
    </w:lvl>
    <w:lvl w:ilvl="1">
      <w:start w:val="1"/>
      <w:numFmt w:val="decimal"/>
      <w:pStyle w:val="Numberindent2"/>
      <w:lvlText w:val="%2."/>
      <w:lvlJc w:val="right"/>
      <w:pPr>
        <w:tabs>
          <w:tab w:val="num" w:pos="1008"/>
        </w:tabs>
        <w:ind w:left="1008" w:hanging="216"/>
      </w:pPr>
      <w:rPr>
        <w:rFonts w:ascii="Times New Roman" w:hAnsi="Times New Roman" w:hint="default"/>
        <w:b w:val="0"/>
        <w:i w:val="0"/>
        <w:sz w:val="28"/>
      </w:rPr>
    </w:lvl>
    <w:lvl w:ilvl="2">
      <w:start w:val="1"/>
      <w:numFmt w:val="decimal"/>
      <w:pStyle w:val="Numberindent3"/>
      <w:lvlText w:val="%3."/>
      <w:lvlJc w:val="right"/>
      <w:pPr>
        <w:tabs>
          <w:tab w:val="num" w:pos="1008"/>
        </w:tabs>
        <w:ind w:left="1008" w:hanging="216"/>
      </w:pPr>
      <w:rPr>
        <w:rFonts w:ascii="Times New Roman" w:hAnsi="Times New Roman" w:hint="default"/>
        <w:b w:val="0"/>
        <w:i w:val="0"/>
        <w:sz w:val="24"/>
      </w:rPr>
    </w:lvl>
    <w:lvl w:ilvl="3">
      <w:start w:val="1"/>
      <w:numFmt w:val="decimal"/>
      <w:pStyle w:val="Numberindent4"/>
      <w:lvlText w:val="%4."/>
      <w:lvlJc w:val="right"/>
      <w:pPr>
        <w:tabs>
          <w:tab w:val="num" w:pos="1008"/>
        </w:tabs>
        <w:ind w:left="1008" w:hanging="216"/>
      </w:pPr>
      <w:rPr>
        <w:rFonts w:ascii="Times New Roman" w:hAnsi="Times New Roman" w:hint="default"/>
        <w:b w:val="0"/>
        <w:i w:val="0"/>
        <w:sz w:val="28"/>
      </w:rPr>
    </w:lvl>
    <w:lvl w:ilvl="4">
      <w:start w:val="1"/>
      <w:numFmt w:val="decimal"/>
      <w:pStyle w:val="Numberindent5"/>
      <w:lvlText w:val="%5."/>
      <w:lvlJc w:val="right"/>
      <w:pPr>
        <w:tabs>
          <w:tab w:val="num" w:pos="1008"/>
        </w:tabs>
        <w:ind w:left="1008" w:hanging="216"/>
      </w:pPr>
      <w:rPr>
        <w:rFonts w:ascii="Times New Roman" w:hAnsi="Times New Roman" w:hint="default"/>
        <w:b w:val="0"/>
        <w:i w:val="0"/>
        <w:sz w:val="28"/>
      </w:rPr>
    </w:lvl>
    <w:lvl w:ilvl="5">
      <w:start w:val="1"/>
      <w:numFmt w:val="decimal"/>
      <w:pStyle w:val="Numberindent6"/>
      <w:lvlText w:val="%6."/>
      <w:lvlJc w:val="right"/>
      <w:pPr>
        <w:tabs>
          <w:tab w:val="num" w:pos="1008"/>
        </w:tabs>
        <w:ind w:left="1008" w:hanging="216"/>
      </w:pPr>
      <w:rPr>
        <w:rFonts w:ascii="Times New Roman" w:hAnsi="Times New Roman" w:hint="default"/>
        <w:b w:val="0"/>
        <w:i w:val="0"/>
        <w:sz w:val="28"/>
      </w:rPr>
    </w:lvl>
    <w:lvl w:ilvl="6">
      <w:start w:val="1"/>
      <w:numFmt w:val="decimal"/>
      <w:pStyle w:val="Numberindent7"/>
      <w:lvlText w:val="%7."/>
      <w:lvlJc w:val="right"/>
      <w:pPr>
        <w:tabs>
          <w:tab w:val="num" w:pos="1008"/>
        </w:tabs>
        <w:ind w:left="1008" w:hanging="216"/>
      </w:pPr>
      <w:rPr>
        <w:rFonts w:ascii="Times New Roman" w:hAnsi="Times New Roman" w:hint="default"/>
        <w:b w:val="0"/>
        <w:i w:val="0"/>
        <w:sz w:val="28"/>
      </w:rPr>
    </w:lvl>
    <w:lvl w:ilvl="7">
      <w:start w:val="1"/>
      <w:numFmt w:val="decimal"/>
      <w:pStyle w:val="Numberindent8"/>
      <w:lvlText w:val="%8."/>
      <w:lvlJc w:val="right"/>
      <w:pPr>
        <w:tabs>
          <w:tab w:val="num" w:pos="1008"/>
        </w:tabs>
        <w:ind w:left="1008" w:hanging="216"/>
      </w:pPr>
      <w:rPr>
        <w:rFonts w:ascii="Times New Roman" w:hAnsi="Times New Roman" w:hint="default"/>
        <w:b w:val="0"/>
        <w:i w:val="0"/>
        <w:sz w:val="28"/>
      </w:rPr>
    </w:lvl>
    <w:lvl w:ilvl="8">
      <w:start w:val="1"/>
      <w:numFmt w:val="decimal"/>
      <w:pStyle w:val="Numberindent9"/>
      <w:lvlText w:val="%9."/>
      <w:lvlJc w:val="right"/>
      <w:pPr>
        <w:tabs>
          <w:tab w:val="num" w:pos="1008"/>
        </w:tabs>
        <w:ind w:left="1008" w:hanging="216"/>
      </w:pPr>
      <w:rPr>
        <w:rFonts w:ascii="Times New Roman" w:hAnsi="Times New Roman" w:hint="default"/>
        <w:b w:val="0"/>
        <w:i w:val="0"/>
        <w:sz w:val="28"/>
      </w:rPr>
    </w:lvl>
  </w:abstractNum>
  <w:abstractNum w:abstractNumId="4" w15:restartNumberingAfterBreak="0">
    <w:nsid w:val="2AB04C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355D20"/>
    <w:multiLevelType w:val="multilevel"/>
    <w:tmpl w:val="70A6FEAA"/>
    <w:lvl w:ilvl="0">
      <w:start w:val="1"/>
      <w:numFmt w:val="decimal"/>
      <w:lvlText w:val="%1."/>
      <w:lvlJc w:val="right"/>
      <w:pPr>
        <w:tabs>
          <w:tab w:val="num" w:pos="1152"/>
        </w:tabs>
        <w:ind w:left="0" w:firstLine="792"/>
      </w:pPr>
      <w:rPr>
        <w:rFonts w:ascii="Times New Roman" w:hAnsi="Times New Roman" w:hint="default"/>
        <w:b w:val="0"/>
        <w:i w:val="0"/>
        <w:sz w:val="28"/>
      </w:rPr>
    </w:lvl>
    <w:lvl w:ilvl="1">
      <w:start w:val="1"/>
      <w:numFmt w:val="decimal"/>
      <w:pStyle w:val="Number2"/>
      <w:lvlText w:val="%2."/>
      <w:lvlJc w:val="right"/>
      <w:pPr>
        <w:tabs>
          <w:tab w:val="num" w:pos="1152"/>
        </w:tabs>
        <w:ind w:left="0" w:firstLine="792"/>
      </w:pPr>
      <w:rPr>
        <w:rFonts w:ascii="Times New Roman" w:hAnsi="Times New Roman" w:hint="default"/>
        <w:b w:val="0"/>
        <w:i w:val="0"/>
        <w:sz w:val="28"/>
      </w:rPr>
    </w:lvl>
    <w:lvl w:ilvl="2">
      <w:start w:val="1"/>
      <w:numFmt w:val="decimal"/>
      <w:pStyle w:val="Number3"/>
      <w:lvlText w:val="%3."/>
      <w:lvlJc w:val="right"/>
      <w:pPr>
        <w:tabs>
          <w:tab w:val="num" w:pos="1152"/>
        </w:tabs>
        <w:ind w:left="0" w:firstLine="792"/>
      </w:pPr>
      <w:rPr>
        <w:rFonts w:ascii="Times New Roman" w:hAnsi="Times New Roman" w:hint="default"/>
        <w:b w:val="0"/>
        <w:i w:val="0"/>
        <w:sz w:val="24"/>
      </w:rPr>
    </w:lvl>
    <w:lvl w:ilvl="3">
      <w:start w:val="1"/>
      <w:numFmt w:val="decimal"/>
      <w:pStyle w:val="Number4"/>
      <w:lvlText w:val="%4."/>
      <w:lvlJc w:val="right"/>
      <w:pPr>
        <w:tabs>
          <w:tab w:val="num" w:pos="1152"/>
        </w:tabs>
        <w:ind w:left="0" w:firstLine="792"/>
      </w:pPr>
      <w:rPr>
        <w:rFonts w:ascii="Times New Roman" w:hAnsi="Times New Roman" w:hint="default"/>
        <w:b w:val="0"/>
        <w:i w:val="0"/>
        <w:sz w:val="28"/>
      </w:rPr>
    </w:lvl>
    <w:lvl w:ilvl="4">
      <w:start w:val="1"/>
      <w:numFmt w:val="decimal"/>
      <w:pStyle w:val="Number5"/>
      <w:lvlText w:val="%5."/>
      <w:lvlJc w:val="right"/>
      <w:pPr>
        <w:tabs>
          <w:tab w:val="num" w:pos="1152"/>
        </w:tabs>
        <w:ind w:left="0" w:firstLine="792"/>
      </w:pPr>
      <w:rPr>
        <w:rFonts w:ascii="Times New Roman" w:hAnsi="Times New Roman" w:hint="default"/>
        <w:b w:val="0"/>
        <w:i w:val="0"/>
        <w:sz w:val="28"/>
      </w:rPr>
    </w:lvl>
    <w:lvl w:ilvl="5">
      <w:start w:val="1"/>
      <w:numFmt w:val="decimal"/>
      <w:pStyle w:val="Number6"/>
      <w:lvlText w:val="%6."/>
      <w:lvlJc w:val="right"/>
      <w:pPr>
        <w:tabs>
          <w:tab w:val="num" w:pos="1152"/>
        </w:tabs>
        <w:ind w:left="0" w:firstLine="792"/>
      </w:pPr>
      <w:rPr>
        <w:rFonts w:ascii="Times New Roman" w:hAnsi="Times New Roman" w:hint="default"/>
        <w:b w:val="0"/>
        <w:i w:val="0"/>
        <w:sz w:val="28"/>
      </w:rPr>
    </w:lvl>
    <w:lvl w:ilvl="6">
      <w:start w:val="1"/>
      <w:numFmt w:val="decimal"/>
      <w:pStyle w:val="Number7"/>
      <w:lvlText w:val="%7."/>
      <w:lvlJc w:val="right"/>
      <w:pPr>
        <w:tabs>
          <w:tab w:val="num" w:pos="1152"/>
        </w:tabs>
        <w:ind w:left="0" w:firstLine="792"/>
      </w:pPr>
      <w:rPr>
        <w:rFonts w:ascii="Times New Roman" w:hAnsi="Times New Roman" w:hint="default"/>
        <w:b w:val="0"/>
        <w:i w:val="0"/>
        <w:sz w:val="28"/>
      </w:rPr>
    </w:lvl>
    <w:lvl w:ilvl="7">
      <w:start w:val="1"/>
      <w:numFmt w:val="decimal"/>
      <w:pStyle w:val="Number8"/>
      <w:lvlText w:val="%8."/>
      <w:lvlJc w:val="right"/>
      <w:pPr>
        <w:tabs>
          <w:tab w:val="num" w:pos="1152"/>
        </w:tabs>
        <w:ind w:left="0" w:firstLine="792"/>
      </w:pPr>
      <w:rPr>
        <w:rFonts w:ascii="Times New Roman" w:hAnsi="Times New Roman" w:hint="default"/>
        <w:b w:val="0"/>
        <w:i w:val="0"/>
        <w:sz w:val="28"/>
      </w:rPr>
    </w:lvl>
    <w:lvl w:ilvl="8">
      <w:start w:val="1"/>
      <w:numFmt w:val="decimal"/>
      <w:pStyle w:val="Number9"/>
      <w:lvlText w:val="%9."/>
      <w:lvlJc w:val="right"/>
      <w:pPr>
        <w:tabs>
          <w:tab w:val="num" w:pos="1152"/>
        </w:tabs>
        <w:ind w:left="0" w:firstLine="792"/>
      </w:pPr>
      <w:rPr>
        <w:rFonts w:ascii="Times New Roman" w:hAnsi="Times New Roman" w:hint="default"/>
        <w:b w:val="0"/>
        <w:i w:val="0"/>
        <w:sz w:val="28"/>
      </w:rPr>
    </w:lvl>
  </w:abstractNum>
  <w:abstractNum w:abstractNumId="6" w15:restartNumberingAfterBreak="0">
    <w:nsid w:val="2F632FA7"/>
    <w:multiLevelType w:val="multilevel"/>
    <w:tmpl w:val="401CD2E6"/>
    <w:lvl w:ilvl="0">
      <w:start w:val="1"/>
      <w:numFmt w:val="decimal"/>
      <w:pStyle w:val="Number1"/>
      <w:lvlText w:val="%1."/>
      <w:lvlJc w:val="right"/>
      <w:pPr>
        <w:tabs>
          <w:tab w:val="num" w:pos="1152"/>
        </w:tabs>
        <w:ind w:left="0" w:firstLine="792"/>
      </w:pPr>
      <w:rPr>
        <w:rFonts w:ascii="Times New Roman" w:hAnsi="Times New Roman" w:hint="default"/>
        <w:b w:val="0"/>
        <w:i w:val="0"/>
        <w:sz w:val="28"/>
      </w:rPr>
    </w:lvl>
    <w:lvl w:ilvl="1">
      <w:start w:val="1"/>
      <w:numFmt w:val="none"/>
      <w:lvlText w:val="%1."/>
      <w:lvlJc w:val="right"/>
      <w:pPr>
        <w:tabs>
          <w:tab w:val="num" w:pos="1152"/>
        </w:tabs>
        <w:ind w:left="0" w:firstLine="792"/>
      </w:pPr>
      <w:rPr>
        <w:rFonts w:ascii="Times New Roman" w:hAnsi="Times New Roman" w:hint="default"/>
        <w:b w:val="0"/>
        <w:i w:val="0"/>
        <w:sz w:val="28"/>
      </w:rPr>
    </w:lvl>
    <w:lvl w:ilvl="2">
      <w:start w:val="1"/>
      <w:numFmt w:val="none"/>
      <w:lvlText w:val="%1."/>
      <w:lvlJc w:val="right"/>
      <w:pPr>
        <w:tabs>
          <w:tab w:val="num" w:pos="1152"/>
        </w:tabs>
        <w:ind w:left="0" w:firstLine="792"/>
      </w:pPr>
      <w:rPr>
        <w:rFonts w:ascii="Times New Roman" w:hAnsi="Times New Roman" w:hint="default"/>
        <w:b w:val="0"/>
        <w:i w:val="0"/>
        <w:sz w:val="28"/>
      </w:rPr>
    </w:lvl>
    <w:lvl w:ilvl="3">
      <w:start w:val="1"/>
      <w:numFmt w:val="decimal"/>
      <w:lvlText w:val="%4."/>
      <w:lvlJc w:val="right"/>
      <w:pPr>
        <w:tabs>
          <w:tab w:val="num" w:pos="1152"/>
        </w:tabs>
        <w:ind w:left="0" w:firstLine="792"/>
      </w:pPr>
      <w:rPr>
        <w:rFonts w:ascii="Times New Roman" w:hAnsi="Times New Roman" w:hint="default"/>
        <w:b w:val="0"/>
        <w:i w:val="0"/>
        <w:sz w:val="28"/>
      </w:rPr>
    </w:lvl>
    <w:lvl w:ilvl="4">
      <w:start w:val="1"/>
      <w:numFmt w:val="none"/>
      <w:lvlText w:val="%4."/>
      <w:lvlJc w:val="right"/>
      <w:pPr>
        <w:tabs>
          <w:tab w:val="num" w:pos="1152"/>
        </w:tabs>
        <w:ind w:left="0" w:firstLine="792"/>
      </w:pPr>
      <w:rPr>
        <w:rFonts w:ascii="Times New Roman" w:hAnsi="Times New Roman" w:hint="default"/>
        <w:b w:val="0"/>
        <w:i w:val="0"/>
        <w:sz w:val="28"/>
      </w:rPr>
    </w:lvl>
    <w:lvl w:ilvl="5">
      <w:start w:val="1"/>
      <w:numFmt w:val="decimal"/>
      <w:lvlText w:val="%6."/>
      <w:lvlJc w:val="right"/>
      <w:pPr>
        <w:tabs>
          <w:tab w:val="num" w:pos="1152"/>
        </w:tabs>
        <w:ind w:left="0" w:firstLine="792"/>
      </w:pPr>
      <w:rPr>
        <w:rFonts w:ascii="Times New Roman" w:hAnsi="Times New Roman" w:hint="default"/>
        <w:b w:val="0"/>
        <w:i w:val="0"/>
        <w:sz w:val="28"/>
      </w:rPr>
    </w:lvl>
    <w:lvl w:ilvl="6">
      <w:start w:val="1"/>
      <w:numFmt w:val="decimal"/>
      <w:lvlText w:val="%7."/>
      <w:lvlJc w:val="right"/>
      <w:pPr>
        <w:tabs>
          <w:tab w:val="num" w:pos="1152"/>
        </w:tabs>
        <w:ind w:left="0" w:firstLine="792"/>
      </w:pPr>
      <w:rPr>
        <w:rFonts w:ascii="Times New Roman" w:hAnsi="Times New Roman" w:hint="default"/>
        <w:b w:val="0"/>
        <w:i w:val="0"/>
        <w:sz w:val="28"/>
      </w:rPr>
    </w:lvl>
    <w:lvl w:ilvl="7">
      <w:start w:val="1"/>
      <w:numFmt w:val="decimal"/>
      <w:lvlText w:val="%8."/>
      <w:lvlJc w:val="right"/>
      <w:pPr>
        <w:tabs>
          <w:tab w:val="num" w:pos="1152"/>
        </w:tabs>
        <w:ind w:left="0" w:firstLine="792"/>
      </w:pPr>
      <w:rPr>
        <w:rFonts w:ascii="Times New Roman" w:hAnsi="Times New Roman" w:hint="default"/>
        <w:b w:val="0"/>
        <w:i w:val="0"/>
        <w:sz w:val="28"/>
      </w:rPr>
    </w:lvl>
    <w:lvl w:ilvl="8">
      <w:start w:val="1"/>
      <w:numFmt w:val="decimal"/>
      <w:lvlText w:val="%9."/>
      <w:lvlJc w:val="right"/>
      <w:pPr>
        <w:tabs>
          <w:tab w:val="num" w:pos="1152"/>
        </w:tabs>
        <w:ind w:left="0" w:firstLine="792"/>
      </w:pPr>
      <w:rPr>
        <w:rFonts w:ascii="Times New Roman" w:hAnsi="Times New Roman" w:hint="default"/>
        <w:b w:val="0"/>
        <w:i w:val="0"/>
        <w:sz w:val="28"/>
      </w:rPr>
    </w:lvl>
  </w:abstractNum>
  <w:abstractNum w:abstractNumId="7" w15:restartNumberingAfterBreak="0">
    <w:nsid w:val="42230AD9"/>
    <w:multiLevelType w:val="multilevel"/>
    <w:tmpl w:val="DA44E1A6"/>
    <w:lvl w:ilvl="0">
      <w:start w:val="1"/>
      <w:numFmt w:val="decimal"/>
      <w:pStyle w:val="PA1"/>
      <w:lvlText w:val="%1."/>
      <w:lvlJc w:val="right"/>
      <w:pPr>
        <w:tabs>
          <w:tab w:val="num" w:pos="576"/>
        </w:tabs>
        <w:ind w:left="576" w:hanging="216"/>
      </w:pPr>
      <w:rPr>
        <w:rFonts w:ascii="Times New Roman" w:hAnsi="Times New Roman" w:hint="default"/>
        <w:b/>
        <w:i w:val="0"/>
        <w:sz w:val="28"/>
        <w:szCs w:val="28"/>
      </w:rPr>
    </w:lvl>
    <w:lvl w:ilvl="1">
      <w:start w:val="1"/>
      <w:numFmt w:val="upperLetter"/>
      <w:pStyle w:val="PA2"/>
      <w:lvlText w:val="%2."/>
      <w:lvlJc w:val="right"/>
      <w:pPr>
        <w:tabs>
          <w:tab w:val="num" w:pos="1008"/>
        </w:tabs>
        <w:ind w:left="1008" w:hanging="216"/>
      </w:pPr>
      <w:rPr>
        <w:rFonts w:ascii="Times New Roman" w:hAnsi="Times New Roman" w:hint="default"/>
        <w:b/>
        <w:i w:val="0"/>
        <w:sz w:val="28"/>
        <w:szCs w:val="28"/>
      </w:rPr>
    </w:lvl>
    <w:lvl w:ilvl="2">
      <w:start w:val="1"/>
      <w:numFmt w:val="decimal"/>
      <w:pStyle w:val="PA3"/>
      <w:lvlText w:val="(%3)"/>
      <w:lvlJc w:val="right"/>
      <w:pPr>
        <w:tabs>
          <w:tab w:val="num" w:pos="1440"/>
        </w:tabs>
        <w:ind w:left="1440" w:hanging="216"/>
      </w:pPr>
      <w:rPr>
        <w:rFonts w:ascii="Times New Roman" w:hAnsi="Times New Roman" w:hint="default"/>
        <w:b/>
        <w:i w:val="0"/>
        <w:sz w:val="28"/>
      </w:rPr>
    </w:lvl>
    <w:lvl w:ilvl="3">
      <w:start w:val="1"/>
      <w:numFmt w:val="lowerLetter"/>
      <w:pStyle w:val="PA4"/>
      <w:lvlText w:val="(%4)"/>
      <w:lvlJc w:val="right"/>
      <w:pPr>
        <w:tabs>
          <w:tab w:val="num" w:pos="1872"/>
        </w:tabs>
        <w:ind w:left="1872" w:hanging="216"/>
      </w:pPr>
      <w:rPr>
        <w:rFonts w:ascii="Times New Roman" w:hAnsi="Times New Roman" w:hint="default"/>
        <w:b/>
        <w:i w:val="0"/>
        <w:sz w:val="28"/>
      </w:rPr>
    </w:lvl>
    <w:lvl w:ilvl="4">
      <w:start w:val="1"/>
      <w:numFmt w:val="lowerRoman"/>
      <w:pStyle w:val="PA5"/>
      <w:lvlText w:val="%5."/>
      <w:lvlJc w:val="right"/>
      <w:pPr>
        <w:tabs>
          <w:tab w:val="num" w:pos="2304"/>
        </w:tabs>
        <w:ind w:left="2304" w:hanging="216"/>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83A10A3"/>
    <w:multiLevelType w:val="multilevel"/>
    <w:tmpl w:val="69CE5CFE"/>
    <w:lvl w:ilvl="0">
      <w:start w:val="1"/>
      <w:numFmt w:val="decimal"/>
      <w:pStyle w:val="Decpara"/>
      <w:lvlText w:val="%1."/>
      <w:lvlJc w:val="right"/>
      <w:pPr>
        <w:tabs>
          <w:tab w:val="num" w:pos="1152"/>
        </w:tabs>
        <w:ind w:left="0" w:firstLine="792"/>
      </w:pPr>
      <w:rPr>
        <w:rFonts w:ascii="Times New Roman" w:hAnsi="Times New Roman" w:hint="default"/>
        <w:b w:val="0"/>
        <w:i w:val="0"/>
        <w:sz w:val="28"/>
      </w:rPr>
    </w:lvl>
    <w:lvl w:ilvl="1">
      <w:start w:val="1"/>
      <w:numFmt w:val="decimal"/>
      <w:pStyle w:val="Decpara2"/>
      <w:lvlText w:val="%2."/>
      <w:lvlJc w:val="right"/>
      <w:pPr>
        <w:tabs>
          <w:tab w:val="num" w:pos="1152"/>
        </w:tabs>
        <w:ind w:left="0" w:firstLine="792"/>
      </w:pPr>
      <w:rPr>
        <w:rFonts w:ascii="Times New Roman" w:hAnsi="Times New Roman" w:hint="default"/>
        <w:b w:val="0"/>
        <w:i w:val="0"/>
        <w:sz w:val="28"/>
      </w:rPr>
    </w:lvl>
    <w:lvl w:ilvl="2">
      <w:start w:val="1"/>
      <w:numFmt w:val="lowerLetter"/>
      <w:lvlText w:val="%3."/>
      <w:lvlJc w:val="right"/>
      <w:pPr>
        <w:tabs>
          <w:tab w:val="num" w:pos="1584"/>
        </w:tabs>
        <w:ind w:left="0" w:firstLine="1224"/>
      </w:pPr>
      <w:rPr>
        <w:rFonts w:ascii="Times New Roman" w:hAnsi="Times New Roman" w:hint="default"/>
        <w:b w:val="0"/>
        <w:i w:val="0"/>
        <w:sz w:val="28"/>
      </w:rPr>
    </w:lvl>
    <w:lvl w:ilvl="3">
      <w:start w:val="1"/>
      <w:numFmt w:val="lowerLetter"/>
      <w:lvlText w:val="%4."/>
      <w:lvlJc w:val="right"/>
      <w:pPr>
        <w:tabs>
          <w:tab w:val="num" w:pos="1584"/>
        </w:tabs>
        <w:ind w:left="0" w:firstLine="1224"/>
      </w:pPr>
      <w:rPr>
        <w:rFonts w:ascii="Times New Roman" w:hAnsi="Times New Roman" w:hint="default"/>
        <w:b w:val="0"/>
        <w:i w:val="0"/>
        <w:sz w:val="28"/>
      </w:rPr>
    </w:lvl>
    <w:lvl w:ilvl="4">
      <w:start w:val="1"/>
      <w:numFmt w:val="decimal"/>
      <w:lvlText w:val="(%5)"/>
      <w:lvlJc w:val="right"/>
      <w:pPr>
        <w:tabs>
          <w:tab w:val="num" w:pos="2016"/>
        </w:tabs>
        <w:ind w:left="0" w:firstLine="1656"/>
      </w:pPr>
      <w:rPr>
        <w:rFonts w:ascii="Times New Roman" w:hAnsi="Times New Roman" w:hint="default"/>
        <w:b w:val="0"/>
        <w:i w:val="0"/>
        <w:sz w:val="28"/>
      </w:rPr>
    </w:lvl>
    <w:lvl w:ilvl="5">
      <w:start w:val="1"/>
      <w:numFmt w:val="decimal"/>
      <w:lvlText w:val="(%6)"/>
      <w:lvlJc w:val="right"/>
      <w:pPr>
        <w:tabs>
          <w:tab w:val="num" w:pos="2016"/>
        </w:tabs>
        <w:ind w:left="0" w:firstLine="1656"/>
      </w:pPr>
      <w:rPr>
        <w:rFonts w:ascii="Times New Roman" w:hAnsi="Times New Roman" w:hint="default"/>
        <w:b w:val="0"/>
        <w:i w:val="0"/>
        <w:sz w:val="28"/>
      </w:rPr>
    </w:lvl>
    <w:lvl w:ilvl="6">
      <w:start w:val="1"/>
      <w:numFmt w:val="decimal"/>
      <w:lvlText w:val="%7."/>
      <w:lvlJc w:val="right"/>
      <w:pPr>
        <w:tabs>
          <w:tab w:val="num" w:pos="1152"/>
        </w:tabs>
        <w:ind w:left="0" w:firstLine="792"/>
      </w:pPr>
      <w:rPr>
        <w:rFonts w:ascii="Times New Roman" w:hAnsi="Times New Roman" w:hint="default"/>
        <w:b w:val="0"/>
        <w:i w:val="0"/>
        <w:sz w:val="28"/>
      </w:rPr>
    </w:lvl>
    <w:lvl w:ilvl="7">
      <w:start w:val="1"/>
      <w:numFmt w:val="decimal"/>
      <w:lvlText w:val="%8."/>
      <w:lvlJc w:val="right"/>
      <w:pPr>
        <w:tabs>
          <w:tab w:val="num" w:pos="1152"/>
        </w:tabs>
        <w:ind w:left="0" w:firstLine="792"/>
      </w:pPr>
      <w:rPr>
        <w:rFonts w:ascii="Times New Roman" w:hAnsi="Times New Roman" w:hint="default"/>
        <w:b w:val="0"/>
        <w:i w:val="0"/>
        <w:sz w:val="28"/>
      </w:rPr>
    </w:lvl>
    <w:lvl w:ilvl="8">
      <w:start w:val="1"/>
      <w:numFmt w:val="decimal"/>
      <w:lvlText w:val="%9."/>
      <w:lvlJc w:val="right"/>
      <w:pPr>
        <w:tabs>
          <w:tab w:val="num" w:pos="1152"/>
        </w:tabs>
        <w:ind w:left="0" w:firstLine="792"/>
      </w:pPr>
      <w:rPr>
        <w:rFonts w:ascii="Times New Roman" w:hAnsi="Times New Roman" w:hint="default"/>
        <w:b w:val="0"/>
        <w:i w:val="0"/>
        <w:sz w:val="28"/>
      </w:rPr>
    </w:lvl>
  </w:abstractNum>
  <w:abstractNum w:abstractNumId="9" w15:restartNumberingAfterBreak="0">
    <w:nsid w:val="4DC53971"/>
    <w:multiLevelType w:val="hybridMultilevel"/>
    <w:tmpl w:val="AB9E51B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4DCD078C"/>
    <w:multiLevelType w:val="hybridMultilevel"/>
    <w:tmpl w:val="C1741070"/>
    <w:lvl w:ilvl="0" w:tplc="D960ECB0">
      <w:start w:val="2"/>
      <w:numFmt w:val="upperRoman"/>
      <w:lvlText w:val="%1."/>
      <w:lvlJc w:val="lef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4FA35731"/>
    <w:multiLevelType w:val="multilevel"/>
    <w:tmpl w:val="6FEE8FAC"/>
    <w:lvl w:ilvl="0">
      <w:start w:val="1"/>
      <w:numFmt w:val="decimal"/>
      <w:lvlText w:val="%1."/>
      <w:lvlJc w:val="right"/>
      <w:pPr>
        <w:tabs>
          <w:tab w:val="num" w:pos="576"/>
        </w:tabs>
        <w:ind w:left="576" w:hanging="216"/>
      </w:pPr>
      <w:rPr>
        <w:rFonts w:ascii="Times New Roman" w:hAnsi="Times New Roman" w:hint="default"/>
        <w:b/>
        <w:i w:val="0"/>
        <w:sz w:val="24"/>
      </w:rPr>
    </w:lvl>
    <w:lvl w:ilvl="1">
      <w:start w:val="1"/>
      <w:numFmt w:val="decimal"/>
      <w:lvlText w:val="%2."/>
      <w:lvlJc w:val="right"/>
      <w:pPr>
        <w:tabs>
          <w:tab w:val="num" w:pos="1008"/>
        </w:tabs>
        <w:ind w:left="1008" w:hanging="216"/>
      </w:pPr>
      <w:rPr>
        <w:rFonts w:ascii="Times New Roman" w:hAnsi="Times New Roman" w:hint="default"/>
        <w:b w:val="0"/>
        <w:i w:val="0"/>
        <w:sz w:val="24"/>
      </w:rPr>
    </w:lvl>
    <w:lvl w:ilvl="2">
      <w:start w:val="1"/>
      <w:numFmt w:val="decimal"/>
      <w:lvlText w:val="%3."/>
      <w:lvlJc w:val="right"/>
      <w:pPr>
        <w:tabs>
          <w:tab w:val="num" w:pos="1008"/>
        </w:tabs>
        <w:ind w:left="1008" w:hanging="216"/>
      </w:pPr>
      <w:rPr>
        <w:rFonts w:ascii="Times New Roman" w:hAnsi="Times New Roman" w:hint="default"/>
        <w:b w:val="0"/>
        <w:i w:val="0"/>
        <w:sz w:val="24"/>
      </w:rPr>
    </w:lvl>
    <w:lvl w:ilvl="3">
      <w:start w:val="1"/>
      <w:numFmt w:val="decimal"/>
      <w:lvlText w:val="%4."/>
      <w:lvlJc w:val="right"/>
      <w:pPr>
        <w:tabs>
          <w:tab w:val="num" w:pos="1008"/>
        </w:tabs>
        <w:ind w:left="1008" w:hanging="216"/>
      </w:pPr>
      <w:rPr>
        <w:rFonts w:ascii="Times New Roman" w:hAnsi="Times New Roman" w:hint="default"/>
        <w:b w:val="0"/>
        <w:i w:val="0"/>
        <w:sz w:val="24"/>
      </w:rPr>
    </w:lvl>
    <w:lvl w:ilvl="4">
      <w:start w:val="1"/>
      <w:numFmt w:val="decimal"/>
      <w:lvlText w:val="%5."/>
      <w:lvlJc w:val="right"/>
      <w:pPr>
        <w:tabs>
          <w:tab w:val="num" w:pos="1008"/>
        </w:tabs>
        <w:ind w:left="1008" w:hanging="216"/>
      </w:pPr>
      <w:rPr>
        <w:rFonts w:ascii="Times New Roman" w:hAnsi="Times New Roman" w:hint="default"/>
        <w:b w:val="0"/>
        <w:i w:val="0"/>
        <w:sz w:val="24"/>
      </w:rPr>
    </w:lvl>
    <w:lvl w:ilvl="5">
      <w:start w:val="1"/>
      <w:numFmt w:val="decimal"/>
      <w:lvlText w:val="%6."/>
      <w:lvlJc w:val="right"/>
      <w:pPr>
        <w:tabs>
          <w:tab w:val="num" w:pos="1008"/>
        </w:tabs>
        <w:ind w:left="1008" w:hanging="216"/>
      </w:pPr>
      <w:rPr>
        <w:rFonts w:ascii="Times New Roman" w:hAnsi="Times New Roman" w:hint="default"/>
        <w:b w:val="0"/>
        <w:i w:val="0"/>
        <w:sz w:val="24"/>
      </w:rPr>
    </w:lvl>
    <w:lvl w:ilvl="6">
      <w:start w:val="1"/>
      <w:numFmt w:val="decimal"/>
      <w:lvlText w:val="%7."/>
      <w:lvlJc w:val="right"/>
      <w:pPr>
        <w:tabs>
          <w:tab w:val="num" w:pos="1008"/>
        </w:tabs>
        <w:ind w:left="1008" w:hanging="216"/>
      </w:pPr>
      <w:rPr>
        <w:rFonts w:ascii="Times New Roman" w:hAnsi="Times New Roman" w:hint="default"/>
        <w:b w:val="0"/>
        <w:i w:val="0"/>
        <w:sz w:val="24"/>
      </w:rPr>
    </w:lvl>
    <w:lvl w:ilvl="7">
      <w:start w:val="1"/>
      <w:numFmt w:val="decimal"/>
      <w:lvlText w:val="%8."/>
      <w:lvlJc w:val="right"/>
      <w:pPr>
        <w:tabs>
          <w:tab w:val="num" w:pos="1008"/>
        </w:tabs>
        <w:ind w:left="1008" w:hanging="216"/>
      </w:pPr>
      <w:rPr>
        <w:rFonts w:ascii="Times New Roman" w:hAnsi="Times New Roman" w:hint="default"/>
        <w:b w:val="0"/>
        <w:i w:val="0"/>
        <w:sz w:val="24"/>
      </w:rPr>
    </w:lvl>
    <w:lvl w:ilvl="8">
      <w:start w:val="1"/>
      <w:numFmt w:val="decimal"/>
      <w:lvlText w:val="%9."/>
      <w:lvlJc w:val="right"/>
      <w:pPr>
        <w:tabs>
          <w:tab w:val="num" w:pos="1008"/>
        </w:tabs>
        <w:ind w:left="1008" w:hanging="216"/>
      </w:pPr>
      <w:rPr>
        <w:rFonts w:ascii="Times New Roman" w:hAnsi="Times New Roman" w:hint="default"/>
        <w:b w:val="0"/>
        <w:i w:val="0"/>
        <w:sz w:val="24"/>
      </w:rPr>
    </w:lvl>
  </w:abstractNum>
  <w:abstractNum w:abstractNumId="12" w15:restartNumberingAfterBreak="0">
    <w:nsid w:val="5377413C"/>
    <w:multiLevelType w:val="multilevel"/>
    <w:tmpl w:val="819CCFE4"/>
    <w:lvl w:ilvl="0">
      <w:start w:val="1"/>
      <w:numFmt w:val="decimal"/>
      <w:pStyle w:val="No1"/>
      <w:lvlText w:val="(%1)"/>
      <w:lvlJc w:val="right"/>
      <w:pPr>
        <w:tabs>
          <w:tab w:val="num" w:pos="1152"/>
        </w:tabs>
        <w:ind w:left="0" w:firstLine="792"/>
      </w:pPr>
      <w:rPr>
        <w:rFonts w:ascii="Times New Roman" w:hAnsi="Times New Roman" w:hint="default"/>
        <w:b w:val="0"/>
        <w:i w:val="0"/>
        <w:sz w:val="28"/>
      </w:rPr>
    </w:lvl>
    <w:lvl w:ilvl="1">
      <w:start w:val="1"/>
      <w:numFmt w:val="decimal"/>
      <w:pStyle w:val="No2"/>
      <w:lvlText w:val="(%2)"/>
      <w:lvlJc w:val="right"/>
      <w:pPr>
        <w:tabs>
          <w:tab w:val="num" w:pos="1152"/>
        </w:tabs>
        <w:ind w:left="0" w:firstLine="792"/>
      </w:pPr>
      <w:rPr>
        <w:rFonts w:ascii="Times New Roman" w:hAnsi="Times New Roman" w:hint="default"/>
        <w:b w:val="0"/>
        <w:i w:val="0"/>
        <w:sz w:val="28"/>
      </w:rPr>
    </w:lvl>
    <w:lvl w:ilvl="2">
      <w:start w:val="1"/>
      <w:numFmt w:val="decimal"/>
      <w:pStyle w:val="No3"/>
      <w:lvlText w:val="(%3)"/>
      <w:lvlJc w:val="right"/>
      <w:pPr>
        <w:tabs>
          <w:tab w:val="num" w:pos="1152"/>
        </w:tabs>
        <w:ind w:left="0" w:firstLine="792"/>
      </w:pPr>
      <w:rPr>
        <w:rFonts w:ascii="Times New Roman" w:hAnsi="Times New Roman" w:hint="default"/>
        <w:b w:val="0"/>
        <w:i w:val="0"/>
        <w:sz w:val="24"/>
      </w:rPr>
    </w:lvl>
    <w:lvl w:ilvl="3">
      <w:start w:val="1"/>
      <w:numFmt w:val="decimal"/>
      <w:pStyle w:val="No4"/>
      <w:lvlText w:val="(%4)"/>
      <w:lvlJc w:val="right"/>
      <w:pPr>
        <w:tabs>
          <w:tab w:val="num" w:pos="1152"/>
        </w:tabs>
        <w:ind w:left="0" w:firstLine="792"/>
      </w:pPr>
      <w:rPr>
        <w:rFonts w:ascii="Times New Roman" w:hAnsi="Times New Roman" w:hint="default"/>
        <w:b w:val="0"/>
        <w:i w:val="0"/>
        <w:sz w:val="28"/>
      </w:rPr>
    </w:lvl>
    <w:lvl w:ilvl="4">
      <w:start w:val="1"/>
      <w:numFmt w:val="decimal"/>
      <w:pStyle w:val="No5"/>
      <w:lvlText w:val="(%5)"/>
      <w:lvlJc w:val="right"/>
      <w:pPr>
        <w:tabs>
          <w:tab w:val="num" w:pos="1152"/>
        </w:tabs>
        <w:ind w:left="0" w:firstLine="792"/>
      </w:pPr>
      <w:rPr>
        <w:rFonts w:ascii="Times New Roman" w:hAnsi="Times New Roman" w:hint="default"/>
        <w:b w:val="0"/>
        <w:i w:val="0"/>
        <w:sz w:val="28"/>
      </w:rPr>
    </w:lvl>
    <w:lvl w:ilvl="5">
      <w:start w:val="1"/>
      <w:numFmt w:val="decimal"/>
      <w:pStyle w:val="No6"/>
      <w:lvlText w:val="(%6)"/>
      <w:lvlJc w:val="right"/>
      <w:pPr>
        <w:tabs>
          <w:tab w:val="num" w:pos="1152"/>
        </w:tabs>
        <w:ind w:left="0" w:firstLine="792"/>
      </w:pPr>
      <w:rPr>
        <w:rFonts w:ascii="Times New Roman" w:hAnsi="Times New Roman" w:hint="default"/>
        <w:b w:val="0"/>
        <w:i w:val="0"/>
        <w:sz w:val="28"/>
      </w:rPr>
    </w:lvl>
    <w:lvl w:ilvl="6">
      <w:start w:val="1"/>
      <w:numFmt w:val="decimal"/>
      <w:pStyle w:val="No7"/>
      <w:lvlText w:val="(%7)"/>
      <w:lvlJc w:val="right"/>
      <w:pPr>
        <w:tabs>
          <w:tab w:val="num" w:pos="1152"/>
        </w:tabs>
        <w:ind w:left="0" w:firstLine="792"/>
      </w:pPr>
      <w:rPr>
        <w:rFonts w:ascii="Times New Roman" w:hAnsi="Times New Roman" w:hint="default"/>
        <w:b w:val="0"/>
        <w:i w:val="0"/>
        <w:sz w:val="28"/>
      </w:rPr>
    </w:lvl>
    <w:lvl w:ilvl="7">
      <w:start w:val="1"/>
      <w:numFmt w:val="decimal"/>
      <w:pStyle w:val="No8"/>
      <w:lvlText w:val="(%8)"/>
      <w:lvlJc w:val="right"/>
      <w:pPr>
        <w:tabs>
          <w:tab w:val="num" w:pos="1152"/>
        </w:tabs>
        <w:ind w:left="0" w:firstLine="792"/>
      </w:pPr>
      <w:rPr>
        <w:rFonts w:ascii="Times New Roman" w:hAnsi="Times New Roman" w:hint="default"/>
        <w:b w:val="0"/>
        <w:i w:val="0"/>
        <w:sz w:val="28"/>
      </w:rPr>
    </w:lvl>
    <w:lvl w:ilvl="8">
      <w:start w:val="1"/>
      <w:numFmt w:val="decimal"/>
      <w:pStyle w:val="No9"/>
      <w:lvlText w:val="(%9)"/>
      <w:lvlJc w:val="right"/>
      <w:pPr>
        <w:tabs>
          <w:tab w:val="num" w:pos="1152"/>
        </w:tabs>
        <w:ind w:left="0" w:firstLine="792"/>
      </w:pPr>
      <w:rPr>
        <w:rFonts w:ascii="Times New Roman" w:hAnsi="Times New Roman" w:hint="default"/>
        <w:b w:val="0"/>
        <w:i w:val="0"/>
        <w:sz w:val="28"/>
      </w:rPr>
    </w:lvl>
  </w:abstractNum>
  <w:abstractNum w:abstractNumId="13" w15:restartNumberingAfterBreak="0">
    <w:nsid w:val="5C660DF4"/>
    <w:multiLevelType w:val="multilevel"/>
    <w:tmpl w:val="9B84C634"/>
    <w:lvl w:ilvl="0">
      <w:start w:val="1"/>
      <w:numFmt w:val="decimal"/>
      <w:pStyle w:val="Column1"/>
      <w:lvlText w:val="%1."/>
      <w:lvlJc w:val="right"/>
      <w:pPr>
        <w:tabs>
          <w:tab w:val="num" w:pos="864"/>
        </w:tabs>
        <w:ind w:left="0" w:firstLine="504"/>
      </w:pPr>
      <w:rPr>
        <w:rFonts w:ascii="Times New Roman" w:hAnsi="Times New Roman" w:hint="default"/>
        <w:b w:val="0"/>
        <w:i w:val="0"/>
        <w:sz w:val="28"/>
      </w:rPr>
    </w:lvl>
    <w:lvl w:ilvl="1">
      <w:start w:val="1"/>
      <w:numFmt w:val="none"/>
      <w:pStyle w:val="Para2"/>
      <w:lvlText w:val="%1."/>
      <w:lvlJc w:val="right"/>
      <w:pPr>
        <w:tabs>
          <w:tab w:val="num" w:pos="864"/>
        </w:tabs>
        <w:ind w:left="0" w:firstLine="504"/>
      </w:pPr>
      <w:rPr>
        <w:rFonts w:ascii="Times New Roman" w:hAnsi="Times New Roman" w:hint="default"/>
        <w:b w:val="0"/>
        <w:i w:val="0"/>
        <w:sz w:val="28"/>
      </w:rPr>
    </w:lvl>
    <w:lvl w:ilvl="2">
      <w:start w:val="1"/>
      <w:numFmt w:val="none"/>
      <w:pStyle w:val="Column2"/>
      <w:lvlText w:val="%1."/>
      <w:lvlJc w:val="right"/>
      <w:pPr>
        <w:tabs>
          <w:tab w:val="num" w:pos="864"/>
        </w:tabs>
        <w:ind w:left="0" w:firstLine="504"/>
      </w:pPr>
      <w:rPr>
        <w:rFonts w:ascii="Times" w:hAnsi="Times" w:hint="default"/>
        <w:b w:val="0"/>
        <w:i w:val="0"/>
        <w:sz w:val="28"/>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15:restartNumberingAfterBreak="0">
    <w:nsid w:val="5CA3287A"/>
    <w:multiLevelType w:val="hybridMultilevel"/>
    <w:tmpl w:val="1B609B06"/>
    <w:lvl w:ilvl="0" w:tplc="9A0EAA9C">
      <w:start w:val="1"/>
      <w:numFmt w:val="decimal"/>
      <w:lvlText w:val="%1."/>
      <w:lvlJc w:val="center"/>
      <w:pPr>
        <w:tabs>
          <w:tab w:val="num" w:pos="0"/>
        </w:tabs>
        <w:ind w:left="0" w:firstLine="288"/>
      </w:pPr>
      <w:rPr>
        <w:rFonts w:ascii="Times New Roman" w:hAnsi="Times New Roman" w:hint="default"/>
        <w:b w:val="0"/>
        <w:i w:val="0"/>
        <w:spacing w:val="0"/>
        <w:position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7532FF"/>
    <w:multiLevelType w:val="hybridMultilevel"/>
    <w:tmpl w:val="A0DECC6A"/>
    <w:lvl w:ilvl="0" w:tplc="374A68E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613B701C"/>
    <w:multiLevelType w:val="multilevel"/>
    <w:tmpl w:val="5D620A9A"/>
    <w:lvl w:ilvl="0">
      <w:start w:val="1"/>
      <w:numFmt w:val="decimal"/>
      <w:pStyle w:val="Witness"/>
      <w:lvlText w:val="%1."/>
      <w:lvlJc w:val="right"/>
      <w:pPr>
        <w:tabs>
          <w:tab w:val="num" w:pos="504"/>
        </w:tabs>
        <w:ind w:left="504" w:hanging="144"/>
      </w:pPr>
      <w:rPr>
        <w:rFonts w:ascii="Times New Roman" w:hAnsi="Times New Roman" w:hint="default"/>
        <w:b w:val="0"/>
        <w:i w:val="0"/>
        <w:sz w:val="28"/>
      </w:rPr>
    </w:lvl>
    <w:lvl w:ilvl="1">
      <w:start w:val="1"/>
      <w:numFmt w:val="decimal"/>
      <w:lvlText w:val="%2."/>
      <w:lvlJc w:val="right"/>
      <w:pPr>
        <w:tabs>
          <w:tab w:val="num" w:pos="504"/>
        </w:tabs>
        <w:ind w:left="504" w:hanging="144"/>
      </w:pPr>
      <w:rPr>
        <w:rFonts w:ascii="Times New Roman" w:hAnsi="Times New Roman" w:hint="default"/>
        <w:b w:val="0"/>
        <w:i w:val="0"/>
        <w:sz w:val="28"/>
      </w:rPr>
    </w:lvl>
    <w:lvl w:ilvl="2">
      <w:start w:val="1"/>
      <w:numFmt w:val="decimal"/>
      <w:lvlText w:val="%3."/>
      <w:lvlJc w:val="right"/>
      <w:pPr>
        <w:tabs>
          <w:tab w:val="num" w:pos="504"/>
        </w:tabs>
        <w:ind w:left="504" w:hanging="144"/>
      </w:pPr>
      <w:rPr>
        <w:rFonts w:ascii="Times New Roman" w:hAnsi="Times New Roman" w:hint="default"/>
        <w:b w:val="0"/>
        <w:i w:val="0"/>
        <w:sz w:val="28"/>
      </w:rPr>
    </w:lvl>
    <w:lvl w:ilvl="3">
      <w:start w:val="1"/>
      <w:numFmt w:val="decimal"/>
      <w:lvlText w:val="%4."/>
      <w:lvlJc w:val="right"/>
      <w:pPr>
        <w:tabs>
          <w:tab w:val="num" w:pos="1584"/>
        </w:tabs>
        <w:ind w:left="0" w:firstLine="1224"/>
      </w:pPr>
      <w:rPr>
        <w:rFonts w:ascii="Times New Roman" w:hAnsi="Times New Roman" w:hint="default"/>
        <w:b w:val="0"/>
        <w:i w:val="0"/>
        <w:sz w:val="28"/>
      </w:rPr>
    </w:lvl>
    <w:lvl w:ilvl="4">
      <w:start w:val="1"/>
      <w:numFmt w:val="decimal"/>
      <w:lvlText w:val="%5."/>
      <w:lvlJc w:val="right"/>
      <w:pPr>
        <w:tabs>
          <w:tab w:val="num" w:pos="504"/>
        </w:tabs>
        <w:ind w:left="504" w:hanging="144"/>
      </w:pPr>
      <w:rPr>
        <w:rFonts w:ascii="Times New Roman" w:hAnsi="Times New Roman" w:hint="default"/>
        <w:b w:val="0"/>
        <w:i w:val="0"/>
        <w:sz w:val="28"/>
      </w:rPr>
    </w:lvl>
    <w:lvl w:ilvl="5">
      <w:start w:val="1"/>
      <w:numFmt w:val="decimal"/>
      <w:lvlText w:val="%6."/>
      <w:lvlJc w:val="right"/>
      <w:pPr>
        <w:tabs>
          <w:tab w:val="num" w:pos="504"/>
        </w:tabs>
        <w:ind w:left="504" w:hanging="144"/>
      </w:pPr>
      <w:rPr>
        <w:rFonts w:ascii="Times New Roman" w:hAnsi="Times New Roman" w:hint="default"/>
        <w:b w:val="0"/>
        <w:i w:val="0"/>
        <w:sz w:val="28"/>
      </w:rPr>
    </w:lvl>
    <w:lvl w:ilvl="6">
      <w:start w:val="1"/>
      <w:numFmt w:val="decimal"/>
      <w:lvlText w:val="%7."/>
      <w:lvlJc w:val="right"/>
      <w:pPr>
        <w:tabs>
          <w:tab w:val="num" w:pos="504"/>
        </w:tabs>
        <w:ind w:left="504" w:hanging="144"/>
      </w:pPr>
      <w:rPr>
        <w:rFonts w:ascii="Times New Roman" w:hAnsi="Times New Roman" w:hint="default"/>
        <w:b w:val="0"/>
        <w:i w:val="0"/>
        <w:sz w:val="28"/>
      </w:rPr>
    </w:lvl>
    <w:lvl w:ilvl="7">
      <w:start w:val="1"/>
      <w:numFmt w:val="decimal"/>
      <w:lvlText w:val="%8."/>
      <w:lvlJc w:val="right"/>
      <w:pPr>
        <w:tabs>
          <w:tab w:val="num" w:pos="504"/>
        </w:tabs>
        <w:ind w:left="504" w:hanging="144"/>
      </w:pPr>
      <w:rPr>
        <w:rFonts w:ascii="Times New Roman" w:hAnsi="Times New Roman" w:hint="default"/>
        <w:b w:val="0"/>
        <w:i w:val="0"/>
        <w:sz w:val="28"/>
      </w:rPr>
    </w:lvl>
    <w:lvl w:ilvl="8">
      <w:start w:val="1"/>
      <w:numFmt w:val="decimal"/>
      <w:lvlText w:val="%9."/>
      <w:lvlJc w:val="right"/>
      <w:pPr>
        <w:tabs>
          <w:tab w:val="num" w:pos="504"/>
        </w:tabs>
        <w:ind w:left="504" w:hanging="144"/>
      </w:pPr>
      <w:rPr>
        <w:rFonts w:ascii="Times New Roman" w:hAnsi="Times New Roman" w:hint="default"/>
        <w:b w:val="0"/>
        <w:i w:val="0"/>
        <w:sz w:val="28"/>
      </w:rPr>
    </w:lvl>
  </w:abstractNum>
  <w:abstractNum w:abstractNumId="17" w15:restartNumberingAfterBreak="0">
    <w:nsid w:val="62454C0E"/>
    <w:multiLevelType w:val="multilevel"/>
    <w:tmpl w:val="7D664B06"/>
    <w:lvl w:ilvl="0">
      <w:start w:val="1"/>
      <w:numFmt w:val="decimal"/>
      <w:pStyle w:val="Issue"/>
      <w:lvlText w:val="ISSUE NO. %1:"/>
      <w:lvlJc w:val="left"/>
      <w:pPr>
        <w:tabs>
          <w:tab w:val="num" w:pos="1800"/>
        </w:tabs>
        <w:ind w:left="0" w:firstLine="0"/>
      </w:pPr>
      <w:rPr>
        <w:rFonts w:ascii="Times New Roman" w:hAnsi="Times New Roman" w:hint="default"/>
        <w:b/>
        <w:i w:val="0"/>
        <w:sz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E5917A2"/>
    <w:multiLevelType w:val="singleLevel"/>
    <w:tmpl w:val="78887CE2"/>
    <w:lvl w:ilvl="0">
      <w:start w:val="1"/>
      <w:numFmt w:val="bullet"/>
      <w:pStyle w:val="Bullet"/>
      <w:lvlText w:val=""/>
      <w:lvlJc w:val="left"/>
      <w:pPr>
        <w:tabs>
          <w:tab w:val="num" w:pos="936"/>
        </w:tabs>
        <w:ind w:left="864" w:hanging="288"/>
      </w:pPr>
      <w:rPr>
        <w:rFonts w:ascii="Symbol" w:hAnsi="Symbol" w:hint="default"/>
        <w:sz w:val="20"/>
      </w:rPr>
    </w:lvl>
  </w:abstractNum>
  <w:abstractNum w:abstractNumId="19" w15:restartNumberingAfterBreak="0">
    <w:nsid w:val="718E2AB9"/>
    <w:multiLevelType w:val="hybridMultilevel"/>
    <w:tmpl w:val="6E703F96"/>
    <w:lvl w:ilvl="0" w:tplc="E21498DE">
      <w:start w:val="1"/>
      <w:numFmt w:val="decimal"/>
      <w:lvlText w:val="%1."/>
      <w:lvlJc w:val="right"/>
      <w:pPr>
        <w:tabs>
          <w:tab w:val="num" w:pos="432"/>
        </w:tabs>
        <w:ind w:left="432" w:hanging="144"/>
      </w:pPr>
      <w:rPr>
        <w:rFonts w:ascii="Times New Roman" w:hAnsi="Times New Roman" w:hint="default"/>
        <w:b w:val="0"/>
        <w:i w:val="0"/>
        <w:sz w:val="24"/>
      </w:rPr>
    </w:lvl>
    <w:lvl w:ilvl="1" w:tplc="1B3AF74A" w:tentative="1">
      <w:start w:val="1"/>
      <w:numFmt w:val="lowerLetter"/>
      <w:lvlText w:val="%2."/>
      <w:lvlJc w:val="left"/>
      <w:pPr>
        <w:tabs>
          <w:tab w:val="num" w:pos="1440"/>
        </w:tabs>
        <w:ind w:left="1440" w:hanging="360"/>
      </w:pPr>
    </w:lvl>
    <w:lvl w:ilvl="2" w:tplc="8786C4D8" w:tentative="1">
      <w:start w:val="1"/>
      <w:numFmt w:val="lowerRoman"/>
      <w:lvlText w:val="%3."/>
      <w:lvlJc w:val="right"/>
      <w:pPr>
        <w:tabs>
          <w:tab w:val="num" w:pos="2160"/>
        </w:tabs>
        <w:ind w:left="2160" w:hanging="180"/>
      </w:pPr>
    </w:lvl>
    <w:lvl w:ilvl="3" w:tplc="27CAB778" w:tentative="1">
      <w:start w:val="1"/>
      <w:numFmt w:val="decimal"/>
      <w:lvlText w:val="%4."/>
      <w:lvlJc w:val="left"/>
      <w:pPr>
        <w:tabs>
          <w:tab w:val="num" w:pos="2880"/>
        </w:tabs>
        <w:ind w:left="2880" w:hanging="360"/>
      </w:pPr>
    </w:lvl>
    <w:lvl w:ilvl="4" w:tplc="F3A459CA" w:tentative="1">
      <w:start w:val="1"/>
      <w:numFmt w:val="lowerLetter"/>
      <w:lvlText w:val="%5."/>
      <w:lvlJc w:val="left"/>
      <w:pPr>
        <w:tabs>
          <w:tab w:val="num" w:pos="3600"/>
        </w:tabs>
        <w:ind w:left="3600" w:hanging="360"/>
      </w:pPr>
    </w:lvl>
    <w:lvl w:ilvl="5" w:tplc="23502E1C" w:tentative="1">
      <w:start w:val="1"/>
      <w:numFmt w:val="lowerRoman"/>
      <w:lvlText w:val="%6."/>
      <w:lvlJc w:val="right"/>
      <w:pPr>
        <w:tabs>
          <w:tab w:val="num" w:pos="4320"/>
        </w:tabs>
        <w:ind w:left="4320" w:hanging="180"/>
      </w:pPr>
    </w:lvl>
    <w:lvl w:ilvl="6" w:tplc="4AECAF88" w:tentative="1">
      <w:start w:val="1"/>
      <w:numFmt w:val="decimal"/>
      <w:lvlText w:val="%7."/>
      <w:lvlJc w:val="left"/>
      <w:pPr>
        <w:tabs>
          <w:tab w:val="num" w:pos="5040"/>
        </w:tabs>
        <w:ind w:left="5040" w:hanging="360"/>
      </w:pPr>
    </w:lvl>
    <w:lvl w:ilvl="7" w:tplc="9DB4A580" w:tentative="1">
      <w:start w:val="1"/>
      <w:numFmt w:val="lowerLetter"/>
      <w:lvlText w:val="%8."/>
      <w:lvlJc w:val="left"/>
      <w:pPr>
        <w:tabs>
          <w:tab w:val="num" w:pos="5760"/>
        </w:tabs>
        <w:ind w:left="5760" w:hanging="360"/>
      </w:pPr>
    </w:lvl>
    <w:lvl w:ilvl="8" w:tplc="BDE8F622" w:tentative="1">
      <w:start w:val="1"/>
      <w:numFmt w:val="lowerRoman"/>
      <w:lvlText w:val="%9."/>
      <w:lvlJc w:val="right"/>
      <w:pPr>
        <w:tabs>
          <w:tab w:val="num" w:pos="6480"/>
        </w:tabs>
        <w:ind w:left="6480" w:hanging="180"/>
      </w:pPr>
    </w:lvl>
  </w:abstractNum>
  <w:abstractNum w:abstractNumId="20" w15:restartNumberingAfterBreak="0">
    <w:nsid w:val="7453661A"/>
    <w:multiLevelType w:val="hybridMultilevel"/>
    <w:tmpl w:val="A61E3DA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74C0327A"/>
    <w:multiLevelType w:val="multilevel"/>
    <w:tmpl w:val="9B72D65A"/>
    <w:lvl w:ilvl="0">
      <w:start w:val="1"/>
      <w:numFmt w:val="decimal"/>
      <w:lvlText w:val="(%1)"/>
      <w:lvlJc w:val="right"/>
      <w:pPr>
        <w:tabs>
          <w:tab w:val="num" w:pos="1008"/>
        </w:tabs>
        <w:ind w:left="1008" w:hanging="216"/>
      </w:pPr>
      <w:rPr>
        <w:rFonts w:ascii="Times New Roman" w:hAnsi="Times New Roman" w:hint="default"/>
        <w:b w:val="0"/>
        <w:i w:val="0"/>
        <w:sz w:val="28"/>
      </w:rPr>
    </w:lvl>
    <w:lvl w:ilvl="1">
      <w:start w:val="1"/>
      <w:numFmt w:val="decimal"/>
      <w:lvlText w:val="(%2)"/>
      <w:lvlJc w:val="right"/>
      <w:pPr>
        <w:tabs>
          <w:tab w:val="num" w:pos="1008"/>
        </w:tabs>
        <w:ind w:left="1008" w:hanging="216"/>
      </w:pPr>
      <w:rPr>
        <w:rFonts w:ascii="Times New Roman" w:hAnsi="Times New Roman" w:hint="default"/>
        <w:b w:val="0"/>
        <w:i w:val="0"/>
        <w:sz w:val="28"/>
      </w:rPr>
    </w:lvl>
    <w:lvl w:ilvl="2">
      <w:start w:val="1"/>
      <w:numFmt w:val="decimal"/>
      <w:lvlText w:val="(%3)"/>
      <w:lvlJc w:val="right"/>
      <w:pPr>
        <w:tabs>
          <w:tab w:val="num" w:pos="1008"/>
        </w:tabs>
        <w:ind w:left="1008" w:hanging="216"/>
      </w:pPr>
      <w:rPr>
        <w:rFonts w:ascii="Times New Roman" w:hAnsi="Times New Roman" w:hint="default"/>
        <w:b w:val="0"/>
        <w:i w:val="0"/>
        <w:sz w:val="24"/>
      </w:rPr>
    </w:lvl>
    <w:lvl w:ilvl="3">
      <w:start w:val="1"/>
      <w:numFmt w:val="decimal"/>
      <w:lvlText w:val="(%4)"/>
      <w:lvlJc w:val="right"/>
      <w:pPr>
        <w:tabs>
          <w:tab w:val="num" w:pos="1008"/>
        </w:tabs>
        <w:ind w:left="1008" w:hanging="216"/>
      </w:pPr>
      <w:rPr>
        <w:rFonts w:ascii="Times New Roman" w:hAnsi="Times New Roman" w:hint="default"/>
        <w:b w:val="0"/>
        <w:i w:val="0"/>
        <w:sz w:val="28"/>
      </w:rPr>
    </w:lvl>
    <w:lvl w:ilvl="4">
      <w:start w:val="1"/>
      <w:numFmt w:val="decimal"/>
      <w:lvlText w:val="(%5)"/>
      <w:lvlJc w:val="right"/>
      <w:pPr>
        <w:tabs>
          <w:tab w:val="num" w:pos="1008"/>
        </w:tabs>
        <w:ind w:left="1008" w:hanging="216"/>
      </w:pPr>
      <w:rPr>
        <w:rFonts w:ascii="Times New Roman" w:hAnsi="Times New Roman" w:hint="default"/>
        <w:b w:val="0"/>
        <w:i w:val="0"/>
        <w:sz w:val="28"/>
      </w:rPr>
    </w:lvl>
    <w:lvl w:ilvl="5">
      <w:start w:val="1"/>
      <w:numFmt w:val="decimal"/>
      <w:lvlText w:val="(%6)"/>
      <w:lvlJc w:val="right"/>
      <w:pPr>
        <w:tabs>
          <w:tab w:val="num" w:pos="1008"/>
        </w:tabs>
        <w:ind w:left="1008" w:hanging="216"/>
      </w:pPr>
      <w:rPr>
        <w:rFonts w:ascii="Times New Roman" w:hAnsi="Times New Roman" w:hint="default"/>
        <w:b w:val="0"/>
        <w:i w:val="0"/>
        <w:sz w:val="28"/>
      </w:rPr>
    </w:lvl>
    <w:lvl w:ilvl="6">
      <w:start w:val="1"/>
      <w:numFmt w:val="decimal"/>
      <w:lvlText w:val="(%7)"/>
      <w:lvlJc w:val="right"/>
      <w:pPr>
        <w:tabs>
          <w:tab w:val="num" w:pos="1008"/>
        </w:tabs>
        <w:ind w:left="1008" w:hanging="216"/>
      </w:pPr>
      <w:rPr>
        <w:rFonts w:ascii="Times New Roman" w:hAnsi="Times New Roman" w:hint="default"/>
        <w:b w:val="0"/>
        <w:i w:val="0"/>
        <w:sz w:val="28"/>
      </w:rPr>
    </w:lvl>
    <w:lvl w:ilvl="7">
      <w:start w:val="1"/>
      <w:numFmt w:val="decimal"/>
      <w:lvlText w:val="(%8)"/>
      <w:lvlJc w:val="right"/>
      <w:pPr>
        <w:tabs>
          <w:tab w:val="num" w:pos="1008"/>
        </w:tabs>
        <w:ind w:left="1008" w:hanging="216"/>
      </w:pPr>
      <w:rPr>
        <w:rFonts w:ascii="Times New Roman" w:hAnsi="Times New Roman" w:hint="default"/>
        <w:b w:val="0"/>
        <w:i w:val="0"/>
        <w:sz w:val="28"/>
      </w:rPr>
    </w:lvl>
    <w:lvl w:ilvl="8">
      <w:start w:val="1"/>
      <w:numFmt w:val="decimal"/>
      <w:lvlText w:val="(%9)"/>
      <w:lvlJc w:val="right"/>
      <w:pPr>
        <w:tabs>
          <w:tab w:val="num" w:pos="1008"/>
        </w:tabs>
        <w:ind w:left="1008" w:hanging="216"/>
      </w:pPr>
      <w:rPr>
        <w:rFonts w:ascii="Times New Roman" w:hAnsi="Times New Roman" w:hint="default"/>
        <w:b w:val="0"/>
        <w:i w:val="0"/>
        <w:sz w:val="28"/>
      </w:rPr>
    </w:lvl>
  </w:abstractNum>
  <w:num w:numId="1">
    <w:abstractNumId w:val="17"/>
  </w:num>
  <w:num w:numId="2">
    <w:abstractNumId w:val="13"/>
  </w:num>
  <w:num w:numId="3">
    <w:abstractNumId w:val="7"/>
  </w:num>
  <w:num w:numId="4">
    <w:abstractNumId w:val="18"/>
  </w:num>
  <w:num w:numId="5">
    <w:abstractNumId w:val="8"/>
  </w:num>
  <w:num w:numId="6">
    <w:abstractNumId w:val="5"/>
  </w:num>
  <w:num w:numId="7">
    <w:abstractNumId w:val="0"/>
  </w:num>
  <w:num w:numId="8">
    <w:abstractNumId w:val="4"/>
  </w:num>
  <w:num w:numId="9">
    <w:abstractNumId w:val="3"/>
  </w:num>
  <w:num w:numId="10">
    <w:abstractNumId w:val="12"/>
  </w:num>
  <w:num w:numId="11">
    <w:abstractNumId w:val="21"/>
  </w:num>
  <w:num w:numId="12">
    <w:abstractNumId w:val="6"/>
  </w:num>
  <w:num w:numId="13">
    <w:abstractNumId w:val="19"/>
  </w:num>
  <w:num w:numId="14">
    <w:abstractNumId w:val="16"/>
  </w:num>
  <w:num w:numId="15">
    <w:abstractNumId w:val="2"/>
  </w:num>
  <w:num w:numId="16">
    <w:abstractNumId w:val="14"/>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0"/>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1"/>
    <w:docVar w:name="CaptionBoxStyle" w:val="0"/>
    <w:docVar w:name="CourtAlignment" w:val="1"/>
    <w:docVar w:name="CourtName" w:val="SUPERIOR COURT OF THE STATE OF CALIFORNIA IN AND FOR THE COUNTY OF LOS ANGELES_x000d__x000a_SOUTHEAST DISTRICT NORWALK"/>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1"/>
    <w:docVar w:name="SignWith" w:val="By:"/>
    <w:docVar w:name="SummaryInFtr" w:val="-1"/>
  </w:docVars>
  <w:rsids>
    <w:rsidRoot w:val="009F5B4B"/>
    <w:rsid w:val="000046AD"/>
    <w:rsid w:val="000065A2"/>
    <w:rsid w:val="00007C92"/>
    <w:rsid w:val="000101C1"/>
    <w:rsid w:val="00012B23"/>
    <w:rsid w:val="00013CB3"/>
    <w:rsid w:val="00017049"/>
    <w:rsid w:val="000179B6"/>
    <w:rsid w:val="000227BB"/>
    <w:rsid w:val="00025EB4"/>
    <w:rsid w:val="0002742E"/>
    <w:rsid w:val="000341E2"/>
    <w:rsid w:val="000375B2"/>
    <w:rsid w:val="000441C5"/>
    <w:rsid w:val="00045D3F"/>
    <w:rsid w:val="00045E3C"/>
    <w:rsid w:val="000521EE"/>
    <w:rsid w:val="00052A25"/>
    <w:rsid w:val="000624B0"/>
    <w:rsid w:val="00067716"/>
    <w:rsid w:val="00067F3D"/>
    <w:rsid w:val="00073FC9"/>
    <w:rsid w:val="00075EBE"/>
    <w:rsid w:val="00080AD9"/>
    <w:rsid w:val="00081BFE"/>
    <w:rsid w:val="00081E08"/>
    <w:rsid w:val="000862DF"/>
    <w:rsid w:val="0009108F"/>
    <w:rsid w:val="00096B1C"/>
    <w:rsid w:val="000A029D"/>
    <w:rsid w:val="000A4A28"/>
    <w:rsid w:val="000A6CBD"/>
    <w:rsid w:val="000A6F33"/>
    <w:rsid w:val="000B1786"/>
    <w:rsid w:val="000B34C1"/>
    <w:rsid w:val="000B39F5"/>
    <w:rsid w:val="000B7763"/>
    <w:rsid w:val="000C13F1"/>
    <w:rsid w:val="000C5C37"/>
    <w:rsid w:val="000D3CC6"/>
    <w:rsid w:val="000E209A"/>
    <w:rsid w:val="000E2EB3"/>
    <w:rsid w:val="000E5280"/>
    <w:rsid w:val="000F12FE"/>
    <w:rsid w:val="000F3E31"/>
    <w:rsid w:val="00100A0F"/>
    <w:rsid w:val="00103E97"/>
    <w:rsid w:val="00116666"/>
    <w:rsid w:val="00116980"/>
    <w:rsid w:val="00117206"/>
    <w:rsid w:val="00122F1F"/>
    <w:rsid w:val="00124B39"/>
    <w:rsid w:val="00130794"/>
    <w:rsid w:val="0013175B"/>
    <w:rsid w:val="0013519A"/>
    <w:rsid w:val="00141B4D"/>
    <w:rsid w:val="00142FD5"/>
    <w:rsid w:val="00144384"/>
    <w:rsid w:val="00157993"/>
    <w:rsid w:val="00157CDF"/>
    <w:rsid w:val="00165058"/>
    <w:rsid w:val="0016741D"/>
    <w:rsid w:val="00170C50"/>
    <w:rsid w:val="00172DBE"/>
    <w:rsid w:val="001838CA"/>
    <w:rsid w:val="001840C7"/>
    <w:rsid w:val="00184791"/>
    <w:rsid w:val="00191752"/>
    <w:rsid w:val="00194789"/>
    <w:rsid w:val="00196CF6"/>
    <w:rsid w:val="00197DAB"/>
    <w:rsid w:val="001A5586"/>
    <w:rsid w:val="001A6A2F"/>
    <w:rsid w:val="001B2CC1"/>
    <w:rsid w:val="001B4E03"/>
    <w:rsid w:val="001B74B1"/>
    <w:rsid w:val="001C0835"/>
    <w:rsid w:val="001C0D3E"/>
    <w:rsid w:val="001C2F25"/>
    <w:rsid w:val="001E1A6F"/>
    <w:rsid w:val="001E3283"/>
    <w:rsid w:val="001E44FA"/>
    <w:rsid w:val="001E5390"/>
    <w:rsid w:val="001E7107"/>
    <w:rsid w:val="001E7A7E"/>
    <w:rsid w:val="001F4176"/>
    <w:rsid w:val="001F4322"/>
    <w:rsid w:val="001F55CF"/>
    <w:rsid w:val="00201838"/>
    <w:rsid w:val="00201BE8"/>
    <w:rsid w:val="002034AB"/>
    <w:rsid w:val="00204023"/>
    <w:rsid w:val="00210A29"/>
    <w:rsid w:val="00210BBB"/>
    <w:rsid w:val="002124DB"/>
    <w:rsid w:val="00213441"/>
    <w:rsid w:val="00221E4E"/>
    <w:rsid w:val="00223359"/>
    <w:rsid w:val="00231176"/>
    <w:rsid w:val="00233693"/>
    <w:rsid w:val="00234990"/>
    <w:rsid w:val="002529B1"/>
    <w:rsid w:val="00254AB7"/>
    <w:rsid w:val="002553D6"/>
    <w:rsid w:val="00265681"/>
    <w:rsid w:val="00273A0E"/>
    <w:rsid w:val="002800A5"/>
    <w:rsid w:val="0028561D"/>
    <w:rsid w:val="0029219C"/>
    <w:rsid w:val="002951A5"/>
    <w:rsid w:val="002A0CB7"/>
    <w:rsid w:val="002B2501"/>
    <w:rsid w:val="002C22B0"/>
    <w:rsid w:val="002C2932"/>
    <w:rsid w:val="002C3BDC"/>
    <w:rsid w:val="002C5DA7"/>
    <w:rsid w:val="002C760B"/>
    <w:rsid w:val="002E0A40"/>
    <w:rsid w:val="002E577E"/>
    <w:rsid w:val="002E60B4"/>
    <w:rsid w:val="002F38B1"/>
    <w:rsid w:val="002F4C33"/>
    <w:rsid w:val="002F4D25"/>
    <w:rsid w:val="002F6B8A"/>
    <w:rsid w:val="003078DF"/>
    <w:rsid w:val="00310C46"/>
    <w:rsid w:val="00313A53"/>
    <w:rsid w:val="00313B47"/>
    <w:rsid w:val="003165B7"/>
    <w:rsid w:val="00320ED0"/>
    <w:rsid w:val="0032182B"/>
    <w:rsid w:val="003248A8"/>
    <w:rsid w:val="00324F25"/>
    <w:rsid w:val="00324F60"/>
    <w:rsid w:val="0032767E"/>
    <w:rsid w:val="003344A6"/>
    <w:rsid w:val="003367CC"/>
    <w:rsid w:val="00337D03"/>
    <w:rsid w:val="00344C5B"/>
    <w:rsid w:val="00353D32"/>
    <w:rsid w:val="0036689E"/>
    <w:rsid w:val="003737D9"/>
    <w:rsid w:val="0038286F"/>
    <w:rsid w:val="00392C27"/>
    <w:rsid w:val="003972DF"/>
    <w:rsid w:val="003A0E7E"/>
    <w:rsid w:val="003A2680"/>
    <w:rsid w:val="003A501B"/>
    <w:rsid w:val="003A58C7"/>
    <w:rsid w:val="003A651A"/>
    <w:rsid w:val="003B2F10"/>
    <w:rsid w:val="003B545A"/>
    <w:rsid w:val="003C0317"/>
    <w:rsid w:val="003C12C4"/>
    <w:rsid w:val="003D1776"/>
    <w:rsid w:val="003D1A7B"/>
    <w:rsid w:val="003D4209"/>
    <w:rsid w:val="003D620A"/>
    <w:rsid w:val="003D6982"/>
    <w:rsid w:val="003E7EC0"/>
    <w:rsid w:val="003F14F1"/>
    <w:rsid w:val="003F32F9"/>
    <w:rsid w:val="003F6CF8"/>
    <w:rsid w:val="003F6DA8"/>
    <w:rsid w:val="00402EB2"/>
    <w:rsid w:val="004057C7"/>
    <w:rsid w:val="00411324"/>
    <w:rsid w:val="0041281C"/>
    <w:rsid w:val="00420221"/>
    <w:rsid w:val="00422979"/>
    <w:rsid w:val="00424C36"/>
    <w:rsid w:val="00426E92"/>
    <w:rsid w:val="00433A85"/>
    <w:rsid w:val="004376D5"/>
    <w:rsid w:val="00441818"/>
    <w:rsid w:val="004537B6"/>
    <w:rsid w:val="00457589"/>
    <w:rsid w:val="0046058D"/>
    <w:rsid w:val="00461CCD"/>
    <w:rsid w:val="0046646A"/>
    <w:rsid w:val="0046730D"/>
    <w:rsid w:val="00467B94"/>
    <w:rsid w:val="004711E3"/>
    <w:rsid w:val="00476176"/>
    <w:rsid w:val="00490DD1"/>
    <w:rsid w:val="0049321C"/>
    <w:rsid w:val="00496669"/>
    <w:rsid w:val="004A1223"/>
    <w:rsid w:val="004A3140"/>
    <w:rsid w:val="004A3355"/>
    <w:rsid w:val="004A3998"/>
    <w:rsid w:val="004A7561"/>
    <w:rsid w:val="004B382B"/>
    <w:rsid w:val="004B3E21"/>
    <w:rsid w:val="004B40C7"/>
    <w:rsid w:val="004B782F"/>
    <w:rsid w:val="004C1BA9"/>
    <w:rsid w:val="004C349A"/>
    <w:rsid w:val="004C4473"/>
    <w:rsid w:val="004C51E4"/>
    <w:rsid w:val="004F0FFD"/>
    <w:rsid w:val="004F1038"/>
    <w:rsid w:val="004F43DA"/>
    <w:rsid w:val="004F7219"/>
    <w:rsid w:val="004F7257"/>
    <w:rsid w:val="00503AAB"/>
    <w:rsid w:val="00504460"/>
    <w:rsid w:val="00510485"/>
    <w:rsid w:val="00510829"/>
    <w:rsid w:val="00515406"/>
    <w:rsid w:val="005264FC"/>
    <w:rsid w:val="005315D3"/>
    <w:rsid w:val="005342F2"/>
    <w:rsid w:val="00534B51"/>
    <w:rsid w:val="00536EFA"/>
    <w:rsid w:val="00540193"/>
    <w:rsid w:val="00543400"/>
    <w:rsid w:val="0054645A"/>
    <w:rsid w:val="00546BD4"/>
    <w:rsid w:val="0055444B"/>
    <w:rsid w:val="0056064B"/>
    <w:rsid w:val="005615C1"/>
    <w:rsid w:val="00563709"/>
    <w:rsid w:val="00567E36"/>
    <w:rsid w:val="00575CEF"/>
    <w:rsid w:val="00591CDD"/>
    <w:rsid w:val="0059612D"/>
    <w:rsid w:val="00596E1E"/>
    <w:rsid w:val="005A10CB"/>
    <w:rsid w:val="005A4E89"/>
    <w:rsid w:val="005A5997"/>
    <w:rsid w:val="005A6836"/>
    <w:rsid w:val="005A7470"/>
    <w:rsid w:val="005A7729"/>
    <w:rsid w:val="005B5DBC"/>
    <w:rsid w:val="005C2AA2"/>
    <w:rsid w:val="005C6BB7"/>
    <w:rsid w:val="005D0C83"/>
    <w:rsid w:val="005D7FEF"/>
    <w:rsid w:val="005E01A3"/>
    <w:rsid w:val="005E3108"/>
    <w:rsid w:val="005E7977"/>
    <w:rsid w:val="005F3AFF"/>
    <w:rsid w:val="005F3E27"/>
    <w:rsid w:val="005F4765"/>
    <w:rsid w:val="005F4F29"/>
    <w:rsid w:val="00603B34"/>
    <w:rsid w:val="006111E4"/>
    <w:rsid w:val="006161C4"/>
    <w:rsid w:val="00617C29"/>
    <w:rsid w:val="00627142"/>
    <w:rsid w:val="0063405E"/>
    <w:rsid w:val="00643E74"/>
    <w:rsid w:val="00654F0E"/>
    <w:rsid w:val="006617F8"/>
    <w:rsid w:val="00665EF4"/>
    <w:rsid w:val="00672536"/>
    <w:rsid w:val="00672A55"/>
    <w:rsid w:val="0068218B"/>
    <w:rsid w:val="00692145"/>
    <w:rsid w:val="00695625"/>
    <w:rsid w:val="006968E2"/>
    <w:rsid w:val="006974C3"/>
    <w:rsid w:val="006B4705"/>
    <w:rsid w:val="006B7D4A"/>
    <w:rsid w:val="006B7EF4"/>
    <w:rsid w:val="006C113B"/>
    <w:rsid w:val="006C5175"/>
    <w:rsid w:val="006C641E"/>
    <w:rsid w:val="006C7ACB"/>
    <w:rsid w:val="006D0113"/>
    <w:rsid w:val="006D0607"/>
    <w:rsid w:val="006E02E0"/>
    <w:rsid w:val="006E0C75"/>
    <w:rsid w:val="006F0C1F"/>
    <w:rsid w:val="0070275A"/>
    <w:rsid w:val="00704179"/>
    <w:rsid w:val="00704FA1"/>
    <w:rsid w:val="00705934"/>
    <w:rsid w:val="00706456"/>
    <w:rsid w:val="0071380C"/>
    <w:rsid w:val="00717846"/>
    <w:rsid w:val="00733C58"/>
    <w:rsid w:val="00734C20"/>
    <w:rsid w:val="0074108D"/>
    <w:rsid w:val="0074666E"/>
    <w:rsid w:val="00751772"/>
    <w:rsid w:val="00756224"/>
    <w:rsid w:val="00757BD8"/>
    <w:rsid w:val="00760013"/>
    <w:rsid w:val="00761E51"/>
    <w:rsid w:val="00764198"/>
    <w:rsid w:val="00767F18"/>
    <w:rsid w:val="0077113E"/>
    <w:rsid w:val="0077135E"/>
    <w:rsid w:val="0077258C"/>
    <w:rsid w:val="00772928"/>
    <w:rsid w:val="0078294B"/>
    <w:rsid w:val="00792C7D"/>
    <w:rsid w:val="00793323"/>
    <w:rsid w:val="0079520E"/>
    <w:rsid w:val="007A0A27"/>
    <w:rsid w:val="007A1E6F"/>
    <w:rsid w:val="007B7632"/>
    <w:rsid w:val="007C2D44"/>
    <w:rsid w:val="007C638E"/>
    <w:rsid w:val="007C661A"/>
    <w:rsid w:val="007C6ECF"/>
    <w:rsid w:val="007D3933"/>
    <w:rsid w:val="007D430C"/>
    <w:rsid w:val="007E0323"/>
    <w:rsid w:val="007F0316"/>
    <w:rsid w:val="007F098E"/>
    <w:rsid w:val="007F3224"/>
    <w:rsid w:val="007F44A6"/>
    <w:rsid w:val="007F689C"/>
    <w:rsid w:val="008019AE"/>
    <w:rsid w:val="00802D10"/>
    <w:rsid w:val="008039DD"/>
    <w:rsid w:val="00807E80"/>
    <w:rsid w:val="00820A4A"/>
    <w:rsid w:val="00822A5B"/>
    <w:rsid w:val="008275D1"/>
    <w:rsid w:val="00840BAB"/>
    <w:rsid w:val="00841F9F"/>
    <w:rsid w:val="00845314"/>
    <w:rsid w:val="00845490"/>
    <w:rsid w:val="00850F73"/>
    <w:rsid w:val="0086332B"/>
    <w:rsid w:val="00864E32"/>
    <w:rsid w:val="00867C81"/>
    <w:rsid w:val="00871D20"/>
    <w:rsid w:val="00875F1E"/>
    <w:rsid w:val="00875FEC"/>
    <w:rsid w:val="008762B7"/>
    <w:rsid w:val="0088061C"/>
    <w:rsid w:val="00880E09"/>
    <w:rsid w:val="008811BC"/>
    <w:rsid w:val="00885AE3"/>
    <w:rsid w:val="0088621D"/>
    <w:rsid w:val="00887B0E"/>
    <w:rsid w:val="008911F0"/>
    <w:rsid w:val="00891A13"/>
    <w:rsid w:val="008A066B"/>
    <w:rsid w:val="008A34B7"/>
    <w:rsid w:val="008A757C"/>
    <w:rsid w:val="008B3CAC"/>
    <w:rsid w:val="008B5EEC"/>
    <w:rsid w:val="008B720F"/>
    <w:rsid w:val="008B7D3E"/>
    <w:rsid w:val="008C0E43"/>
    <w:rsid w:val="008C2F0B"/>
    <w:rsid w:val="008C5A43"/>
    <w:rsid w:val="008D261B"/>
    <w:rsid w:val="008E17ED"/>
    <w:rsid w:val="008E7C36"/>
    <w:rsid w:val="008F4C9D"/>
    <w:rsid w:val="008F50CD"/>
    <w:rsid w:val="00902230"/>
    <w:rsid w:val="00904592"/>
    <w:rsid w:val="00905BB7"/>
    <w:rsid w:val="0090666F"/>
    <w:rsid w:val="00911A97"/>
    <w:rsid w:val="00913161"/>
    <w:rsid w:val="00916DB8"/>
    <w:rsid w:val="00920047"/>
    <w:rsid w:val="00920320"/>
    <w:rsid w:val="00921C5E"/>
    <w:rsid w:val="00923857"/>
    <w:rsid w:val="0092465B"/>
    <w:rsid w:val="00926311"/>
    <w:rsid w:val="00930B19"/>
    <w:rsid w:val="009366EE"/>
    <w:rsid w:val="00940B7F"/>
    <w:rsid w:val="009420F8"/>
    <w:rsid w:val="00946070"/>
    <w:rsid w:val="00957999"/>
    <w:rsid w:val="00962C1A"/>
    <w:rsid w:val="00966556"/>
    <w:rsid w:val="00971ECD"/>
    <w:rsid w:val="00972BDE"/>
    <w:rsid w:val="00981C0A"/>
    <w:rsid w:val="00984A08"/>
    <w:rsid w:val="009870BD"/>
    <w:rsid w:val="009A3BDF"/>
    <w:rsid w:val="009A3D71"/>
    <w:rsid w:val="009A510E"/>
    <w:rsid w:val="009A64EF"/>
    <w:rsid w:val="009B0ED6"/>
    <w:rsid w:val="009C2365"/>
    <w:rsid w:val="009C5499"/>
    <w:rsid w:val="009D05F5"/>
    <w:rsid w:val="009D2666"/>
    <w:rsid w:val="009E1A34"/>
    <w:rsid w:val="009E51EC"/>
    <w:rsid w:val="009F1BDD"/>
    <w:rsid w:val="009F35F3"/>
    <w:rsid w:val="009F4208"/>
    <w:rsid w:val="009F5B4B"/>
    <w:rsid w:val="00A000C2"/>
    <w:rsid w:val="00A019B5"/>
    <w:rsid w:val="00A046BC"/>
    <w:rsid w:val="00A06E91"/>
    <w:rsid w:val="00A1148D"/>
    <w:rsid w:val="00A128CA"/>
    <w:rsid w:val="00A178B9"/>
    <w:rsid w:val="00A22567"/>
    <w:rsid w:val="00A31D4E"/>
    <w:rsid w:val="00A32815"/>
    <w:rsid w:val="00A42F5E"/>
    <w:rsid w:val="00A43931"/>
    <w:rsid w:val="00A46A3A"/>
    <w:rsid w:val="00A475B6"/>
    <w:rsid w:val="00A47981"/>
    <w:rsid w:val="00A51724"/>
    <w:rsid w:val="00A5229B"/>
    <w:rsid w:val="00A52C7A"/>
    <w:rsid w:val="00A54DD4"/>
    <w:rsid w:val="00A6246F"/>
    <w:rsid w:val="00A640A9"/>
    <w:rsid w:val="00A6464B"/>
    <w:rsid w:val="00A64FDE"/>
    <w:rsid w:val="00A671F1"/>
    <w:rsid w:val="00A67EBA"/>
    <w:rsid w:val="00A71A06"/>
    <w:rsid w:val="00A74ED6"/>
    <w:rsid w:val="00A76D43"/>
    <w:rsid w:val="00A83197"/>
    <w:rsid w:val="00A85C5D"/>
    <w:rsid w:val="00A86D0D"/>
    <w:rsid w:val="00AA32F0"/>
    <w:rsid w:val="00AA5A9C"/>
    <w:rsid w:val="00AA7356"/>
    <w:rsid w:val="00AB577B"/>
    <w:rsid w:val="00AB799E"/>
    <w:rsid w:val="00AB7C74"/>
    <w:rsid w:val="00AD5CF0"/>
    <w:rsid w:val="00AE0CE3"/>
    <w:rsid w:val="00AE441E"/>
    <w:rsid w:val="00AF2B44"/>
    <w:rsid w:val="00AF3A6F"/>
    <w:rsid w:val="00AF75FB"/>
    <w:rsid w:val="00AF7B24"/>
    <w:rsid w:val="00B119E1"/>
    <w:rsid w:val="00B12ECA"/>
    <w:rsid w:val="00B13418"/>
    <w:rsid w:val="00B20567"/>
    <w:rsid w:val="00B222B4"/>
    <w:rsid w:val="00B226D7"/>
    <w:rsid w:val="00B32ABC"/>
    <w:rsid w:val="00B37537"/>
    <w:rsid w:val="00B40FDA"/>
    <w:rsid w:val="00B41A08"/>
    <w:rsid w:val="00B45CD3"/>
    <w:rsid w:val="00B45F5E"/>
    <w:rsid w:val="00B5762A"/>
    <w:rsid w:val="00B6452D"/>
    <w:rsid w:val="00B70D92"/>
    <w:rsid w:val="00B71FC6"/>
    <w:rsid w:val="00B76EBB"/>
    <w:rsid w:val="00B82833"/>
    <w:rsid w:val="00B909E2"/>
    <w:rsid w:val="00B945E1"/>
    <w:rsid w:val="00B95902"/>
    <w:rsid w:val="00BA0002"/>
    <w:rsid w:val="00BA057A"/>
    <w:rsid w:val="00BB7665"/>
    <w:rsid w:val="00BC05A0"/>
    <w:rsid w:val="00BC1BE2"/>
    <w:rsid w:val="00BC2C6D"/>
    <w:rsid w:val="00BC3EBB"/>
    <w:rsid w:val="00BC5617"/>
    <w:rsid w:val="00BD477B"/>
    <w:rsid w:val="00BD76C2"/>
    <w:rsid w:val="00BE01B1"/>
    <w:rsid w:val="00BF1D88"/>
    <w:rsid w:val="00BF5B6E"/>
    <w:rsid w:val="00BF5B84"/>
    <w:rsid w:val="00C01CC1"/>
    <w:rsid w:val="00C04E64"/>
    <w:rsid w:val="00C13B8B"/>
    <w:rsid w:val="00C25045"/>
    <w:rsid w:val="00C2551E"/>
    <w:rsid w:val="00C472CC"/>
    <w:rsid w:val="00C53A4F"/>
    <w:rsid w:val="00C604ED"/>
    <w:rsid w:val="00C73F17"/>
    <w:rsid w:val="00C741FB"/>
    <w:rsid w:val="00C82210"/>
    <w:rsid w:val="00C84639"/>
    <w:rsid w:val="00C85D0E"/>
    <w:rsid w:val="00C91581"/>
    <w:rsid w:val="00CA6E4D"/>
    <w:rsid w:val="00CB0CA0"/>
    <w:rsid w:val="00CB5EDA"/>
    <w:rsid w:val="00CC2AE0"/>
    <w:rsid w:val="00CC42A5"/>
    <w:rsid w:val="00CC43F5"/>
    <w:rsid w:val="00CC6076"/>
    <w:rsid w:val="00CD01E5"/>
    <w:rsid w:val="00CD0480"/>
    <w:rsid w:val="00CD7FE1"/>
    <w:rsid w:val="00CE5A73"/>
    <w:rsid w:val="00CE734E"/>
    <w:rsid w:val="00CF0533"/>
    <w:rsid w:val="00CF377C"/>
    <w:rsid w:val="00CF7811"/>
    <w:rsid w:val="00D021A3"/>
    <w:rsid w:val="00D0656C"/>
    <w:rsid w:val="00D11214"/>
    <w:rsid w:val="00D11895"/>
    <w:rsid w:val="00D120DF"/>
    <w:rsid w:val="00D13813"/>
    <w:rsid w:val="00D1386F"/>
    <w:rsid w:val="00D165F1"/>
    <w:rsid w:val="00D17900"/>
    <w:rsid w:val="00D26838"/>
    <w:rsid w:val="00D3184A"/>
    <w:rsid w:val="00D3252F"/>
    <w:rsid w:val="00D32F5B"/>
    <w:rsid w:val="00D47316"/>
    <w:rsid w:val="00D5107C"/>
    <w:rsid w:val="00D53AF0"/>
    <w:rsid w:val="00D60EFC"/>
    <w:rsid w:val="00D6743F"/>
    <w:rsid w:val="00D77A09"/>
    <w:rsid w:val="00D80238"/>
    <w:rsid w:val="00D8416D"/>
    <w:rsid w:val="00D86AFB"/>
    <w:rsid w:val="00D8713B"/>
    <w:rsid w:val="00D911F2"/>
    <w:rsid w:val="00D95443"/>
    <w:rsid w:val="00DA2CC6"/>
    <w:rsid w:val="00DA5714"/>
    <w:rsid w:val="00DB5940"/>
    <w:rsid w:val="00DB6C8D"/>
    <w:rsid w:val="00DB7399"/>
    <w:rsid w:val="00DC7A87"/>
    <w:rsid w:val="00DC7D1B"/>
    <w:rsid w:val="00DD0660"/>
    <w:rsid w:val="00DD3C66"/>
    <w:rsid w:val="00DD7064"/>
    <w:rsid w:val="00DD76BB"/>
    <w:rsid w:val="00DE61E7"/>
    <w:rsid w:val="00DF510C"/>
    <w:rsid w:val="00DF6D79"/>
    <w:rsid w:val="00E0543A"/>
    <w:rsid w:val="00E05D81"/>
    <w:rsid w:val="00E124A8"/>
    <w:rsid w:val="00E15810"/>
    <w:rsid w:val="00E16100"/>
    <w:rsid w:val="00E177EF"/>
    <w:rsid w:val="00E2493E"/>
    <w:rsid w:val="00E40ED0"/>
    <w:rsid w:val="00E51681"/>
    <w:rsid w:val="00E51F1F"/>
    <w:rsid w:val="00E5334F"/>
    <w:rsid w:val="00E613A0"/>
    <w:rsid w:val="00E65DBE"/>
    <w:rsid w:val="00E666A2"/>
    <w:rsid w:val="00E72422"/>
    <w:rsid w:val="00E73A26"/>
    <w:rsid w:val="00E75F04"/>
    <w:rsid w:val="00E80C47"/>
    <w:rsid w:val="00E82A4B"/>
    <w:rsid w:val="00E847AA"/>
    <w:rsid w:val="00E85C70"/>
    <w:rsid w:val="00E86C16"/>
    <w:rsid w:val="00E87ACC"/>
    <w:rsid w:val="00E951E9"/>
    <w:rsid w:val="00E96911"/>
    <w:rsid w:val="00EA4395"/>
    <w:rsid w:val="00EB0272"/>
    <w:rsid w:val="00EB7462"/>
    <w:rsid w:val="00EC13ED"/>
    <w:rsid w:val="00EC66B0"/>
    <w:rsid w:val="00ED10C1"/>
    <w:rsid w:val="00ED1571"/>
    <w:rsid w:val="00ED4250"/>
    <w:rsid w:val="00ED432F"/>
    <w:rsid w:val="00ED533D"/>
    <w:rsid w:val="00EE00D8"/>
    <w:rsid w:val="00EE01C9"/>
    <w:rsid w:val="00EE4C96"/>
    <w:rsid w:val="00EE5CBF"/>
    <w:rsid w:val="00EE638E"/>
    <w:rsid w:val="00EE7FCA"/>
    <w:rsid w:val="00EF2174"/>
    <w:rsid w:val="00EF7561"/>
    <w:rsid w:val="00F037BD"/>
    <w:rsid w:val="00F0390C"/>
    <w:rsid w:val="00F05FF4"/>
    <w:rsid w:val="00F06380"/>
    <w:rsid w:val="00F07A6D"/>
    <w:rsid w:val="00F12758"/>
    <w:rsid w:val="00F13342"/>
    <w:rsid w:val="00F22678"/>
    <w:rsid w:val="00F31D7F"/>
    <w:rsid w:val="00F32CFD"/>
    <w:rsid w:val="00F34A34"/>
    <w:rsid w:val="00F3515B"/>
    <w:rsid w:val="00F43ED1"/>
    <w:rsid w:val="00F45730"/>
    <w:rsid w:val="00F46C77"/>
    <w:rsid w:val="00F54053"/>
    <w:rsid w:val="00F54135"/>
    <w:rsid w:val="00F60066"/>
    <w:rsid w:val="00F66799"/>
    <w:rsid w:val="00F72610"/>
    <w:rsid w:val="00F73462"/>
    <w:rsid w:val="00F76C58"/>
    <w:rsid w:val="00F774BE"/>
    <w:rsid w:val="00F833E5"/>
    <w:rsid w:val="00F91806"/>
    <w:rsid w:val="00F9232E"/>
    <w:rsid w:val="00F93C00"/>
    <w:rsid w:val="00F949CA"/>
    <w:rsid w:val="00F94A70"/>
    <w:rsid w:val="00F94D1A"/>
    <w:rsid w:val="00FA1892"/>
    <w:rsid w:val="00FA1ECA"/>
    <w:rsid w:val="00FA624C"/>
    <w:rsid w:val="00FB1EA7"/>
    <w:rsid w:val="00FD2878"/>
    <w:rsid w:val="00FE5ABD"/>
    <w:rsid w:val="00FF1F86"/>
    <w:rsid w:val="00FF31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B789E"/>
  <w15:chartTrackingRefBased/>
  <w15:docId w15:val="{E9DF184B-54F1-4C82-BD1A-65EA34CF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caption" w:semiHidden="1" w:unhideWhenUsed="1" w:qFormat="1"/>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240" w:lineRule="exact"/>
      <w:ind w:right="72"/>
    </w:pPr>
    <w:rPr>
      <w:sz w:val="2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uiPriority w:val="99"/>
    <w:qFormat/>
    <w:pPr>
      <w:keepNext/>
      <w:numPr>
        <w:ilvl w:val="3"/>
        <w:numId w:val="2"/>
      </w:numPr>
      <w:spacing w:before="240" w:after="60"/>
      <w:outlineLvl w:val="3"/>
    </w:pPr>
    <w:rPr>
      <w:rFonts w:ascii="Arial" w:hAnsi="Arial"/>
      <w:b/>
    </w:rPr>
  </w:style>
  <w:style w:type="paragraph" w:styleId="Heading5">
    <w:name w:val="heading 5"/>
    <w:basedOn w:val="Normal"/>
    <w:next w:val="Normal"/>
    <w:uiPriority w:val="99"/>
    <w:qFormat/>
    <w:pPr>
      <w:numPr>
        <w:ilvl w:val="4"/>
        <w:numId w:val="2"/>
      </w:numPr>
      <w:spacing w:before="240" w:after="60"/>
      <w:outlineLvl w:val="4"/>
    </w:pPr>
    <w:rPr>
      <w:sz w:val="22"/>
    </w:rPr>
  </w:style>
  <w:style w:type="paragraph" w:styleId="Heading6">
    <w:name w:val="heading 6"/>
    <w:basedOn w:val="Normal"/>
    <w:next w:val="Normal"/>
    <w:uiPriority w:val="99"/>
    <w:qFormat/>
    <w:pPr>
      <w:numPr>
        <w:ilvl w:val="5"/>
        <w:numId w:val="2"/>
      </w:numPr>
      <w:spacing w:before="240" w:after="60"/>
      <w:outlineLvl w:val="5"/>
    </w:pPr>
    <w:rPr>
      <w:i/>
      <w:sz w:val="22"/>
    </w:rPr>
  </w:style>
  <w:style w:type="paragraph" w:styleId="Heading7">
    <w:name w:val="heading 7"/>
    <w:basedOn w:val="Normal"/>
    <w:next w:val="Normal"/>
    <w:uiPriority w:val="99"/>
    <w:qFormat/>
    <w:pPr>
      <w:numPr>
        <w:ilvl w:val="6"/>
        <w:numId w:val="2"/>
      </w:numPr>
      <w:spacing w:before="240" w:after="60"/>
      <w:outlineLvl w:val="6"/>
    </w:pPr>
    <w:rPr>
      <w:rFonts w:ascii="Arial" w:hAnsi="Arial"/>
      <w:sz w:val="20"/>
    </w:rPr>
  </w:style>
  <w:style w:type="paragraph" w:styleId="Heading8">
    <w:name w:val="heading 8"/>
    <w:basedOn w:val="Normal"/>
    <w:next w:val="Normal"/>
    <w:uiPriority w:val="99"/>
    <w:qFormat/>
    <w:pPr>
      <w:numPr>
        <w:ilvl w:val="7"/>
        <w:numId w:val="2"/>
      </w:numPr>
      <w:spacing w:before="240" w:after="60"/>
      <w:outlineLvl w:val="7"/>
    </w:pPr>
    <w:rPr>
      <w:rFonts w:ascii="Arial" w:hAnsi="Arial"/>
      <w:i/>
      <w:sz w:val="20"/>
    </w:rPr>
  </w:style>
  <w:style w:type="paragraph" w:styleId="Heading9">
    <w:name w:val="heading 9"/>
    <w:basedOn w:val="Normal"/>
    <w:next w:val="Normal"/>
    <w:uiPriority w:val="99"/>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jc w:val="both"/>
    </w:pPr>
  </w:style>
  <w:style w:type="paragraph" w:customStyle="1" w:styleId="15Spacing">
    <w:name w:val="1.5 Spacing"/>
    <w:basedOn w:val="Normal"/>
    <w:pPr>
      <w:spacing w:line="381" w:lineRule="exact"/>
    </w:pPr>
  </w:style>
  <w:style w:type="paragraph" w:customStyle="1" w:styleId="DoubleSpacing">
    <w:name w:val="Double Spacing"/>
    <w:basedOn w:val="Normal"/>
    <w:link w:val="DoubleSpacingChar"/>
    <w:pPr>
      <w:spacing w:line="480" w:lineRule="exact"/>
      <w:ind w:firstLine="576"/>
      <w:jc w:val="both"/>
    </w:pPr>
  </w:style>
  <w:style w:type="paragraph" w:customStyle="1" w:styleId="AttorneyName">
    <w:name w:val="Attorney Name"/>
    <w:basedOn w:val="Normal"/>
    <w:pPr>
      <w:tabs>
        <w:tab w:val="left" w:pos="2376"/>
      </w:tabs>
    </w:pPr>
  </w:style>
  <w:style w:type="paragraph" w:customStyle="1" w:styleId="FirmName">
    <w:name w:val="Firm Name"/>
    <w:basedOn w:val="SingleSpacing"/>
    <w:pPr>
      <w:jc w:val="center"/>
    </w:pPr>
  </w:style>
  <w:style w:type="paragraph" w:customStyle="1" w:styleId="SignatureBlock">
    <w:name w:val="Signature Block"/>
    <w:basedOn w:val="SingleSpacing"/>
    <w:pPr>
      <w:tabs>
        <w:tab w:val="left" w:pos="3744"/>
        <w:tab w:val="left" w:pos="4320"/>
      </w:tabs>
      <w:ind w:left="3744"/>
    </w:pPr>
  </w:style>
  <w:style w:type="paragraph" w:styleId="Header">
    <w:name w:val="header"/>
    <w:basedOn w:val="Normal"/>
    <w:pPr>
      <w:tabs>
        <w:tab w:val="center" w:pos="4320"/>
        <w:tab w:val="right" w:pos="8640"/>
      </w:tabs>
      <w:spacing w:line="480" w:lineRule="exact"/>
      <w:jc w:val="right"/>
    </w:pPr>
    <w:rPr>
      <w:sz w:val="20"/>
    </w:rPr>
  </w:style>
  <w:style w:type="paragraph" w:styleId="Footer">
    <w:name w:val="footer"/>
    <w:basedOn w:val="Normal"/>
    <w:pPr>
      <w:tabs>
        <w:tab w:val="center" w:pos="4320"/>
        <w:tab w:val="right" w:pos="8640"/>
      </w:tabs>
    </w:pPr>
    <w:rPr>
      <w:sz w:val="20"/>
    </w:rPr>
  </w:style>
  <w:style w:type="paragraph" w:styleId="TOC4">
    <w:name w:val="toc 4"/>
    <w:basedOn w:val="Normal"/>
    <w:next w:val="Normal"/>
    <w:autoRedefine/>
    <w:semiHidden/>
    <w:pPr>
      <w:widowControl/>
      <w:tabs>
        <w:tab w:val="left" w:pos="1872"/>
        <w:tab w:val="right" w:pos="10008"/>
      </w:tabs>
      <w:spacing w:after="240"/>
      <w:ind w:left="1872" w:right="720" w:hanging="432"/>
    </w:pPr>
  </w:style>
  <w:style w:type="paragraph" w:customStyle="1" w:styleId="Client">
    <w:name w:val="Client"/>
    <w:basedOn w:val="AttorneyName"/>
    <w:uiPriority w:val="99"/>
    <w:pPr>
      <w:ind w:right="4320"/>
    </w:pPr>
  </w:style>
  <w:style w:type="paragraph" w:customStyle="1" w:styleId="Datetime">
    <w:name w:val="Datetime"/>
    <w:basedOn w:val="Normal"/>
    <w:uiPriority w:val="99"/>
    <w:pPr>
      <w:tabs>
        <w:tab w:val="left" w:pos="864"/>
        <w:tab w:val="left" w:pos="1656"/>
        <w:tab w:val="left" w:pos="2376"/>
      </w:tabs>
    </w:pPr>
  </w:style>
  <w:style w:type="paragraph" w:customStyle="1" w:styleId="Issue">
    <w:name w:val="Issue#"/>
    <w:basedOn w:val="DoubleSpacing"/>
    <w:uiPriority w:val="99"/>
    <w:pPr>
      <w:keepNext/>
      <w:numPr>
        <w:numId w:val="1"/>
      </w:numPr>
      <w:outlineLvl w:val="0"/>
    </w:pPr>
    <w:rPr>
      <w:b/>
    </w:rPr>
  </w:style>
  <w:style w:type="paragraph" w:customStyle="1" w:styleId="Column1">
    <w:name w:val="Column1"/>
    <w:basedOn w:val="DoubleSpacing"/>
    <w:uiPriority w:val="99"/>
    <w:pPr>
      <w:numPr>
        <w:numId w:val="2"/>
      </w:numPr>
      <w:tabs>
        <w:tab w:val="clear" w:pos="864"/>
        <w:tab w:val="left" w:pos="720"/>
      </w:tabs>
      <w:outlineLvl w:val="0"/>
    </w:pPr>
  </w:style>
  <w:style w:type="paragraph" w:customStyle="1" w:styleId="Column2">
    <w:name w:val="Column2"/>
    <w:basedOn w:val="Column1"/>
    <w:uiPriority w:val="99"/>
    <w:pPr>
      <w:numPr>
        <w:ilvl w:val="2"/>
      </w:numPr>
      <w:tabs>
        <w:tab w:val="clear" w:pos="864"/>
      </w:tabs>
      <w:outlineLvl w:val="2"/>
    </w:pPr>
  </w:style>
  <w:style w:type="paragraph" w:customStyle="1" w:styleId="Para2">
    <w:name w:val="Para2"/>
    <w:basedOn w:val="Column1"/>
    <w:uiPriority w:val="99"/>
    <w:pPr>
      <w:numPr>
        <w:ilvl w:val="1"/>
      </w:numPr>
      <w:tabs>
        <w:tab w:val="clear" w:pos="864"/>
      </w:tabs>
      <w:outlineLvl w:val="1"/>
    </w:pPr>
  </w:style>
  <w:style w:type="paragraph" w:customStyle="1" w:styleId="Evidence">
    <w:name w:val="Evidence"/>
    <w:basedOn w:val="DoubleSpacing"/>
    <w:pPr>
      <w:keepNext/>
    </w:pPr>
    <w:rPr>
      <w:b/>
      <w:u w:val="single"/>
    </w:rPr>
  </w:style>
  <w:style w:type="paragraph" w:customStyle="1" w:styleId="Evidence2">
    <w:name w:val="Evidence2"/>
    <w:basedOn w:val="DoubleSpacing"/>
    <w:pPr>
      <w:spacing w:after="480"/>
    </w:pPr>
  </w:style>
  <w:style w:type="paragraph" w:customStyle="1" w:styleId="POS">
    <w:name w:val="POS"/>
    <w:basedOn w:val="Normal"/>
    <w:pPr>
      <w:spacing w:after="240"/>
      <w:ind w:firstLine="576"/>
      <w:jc w:val="both"/>
    </w:pPr>
  </w:style>
  <w:style w:type="paragraph" w:styleId="TableofAuthorities">
    <w:name w:val="table of authorities"/>
    <w:basedOn w:val="Normal"/>
    <w:next w:val="Normal"/>
    <w:uiPriority w:val="99"/>
    <w:semiHidden/>
    <w:pPr>
      <w:widowControl/>
      <w:tabs>
        <w:tab w:val="left" w:pos="576"/>
        <w:tab w:val="right" w:pos="10008"/>
      </w:tabs>
      <w:spacing w:after="240"/>
      <w:ind w:left="576" w:right="1152" w:hanging="576"/>
    </w:pPr>
  </w:style>
  <w:style w:type="paragraph" w:styleId="TOC1">
    <w:name w:val="toc 1"/>
    <w:basedOn w:val="Normal"/>
    <w:next w:val="Normal"/>
    <w:autoRedefine/>
    <w:uiPriority w:val="39"/>
    <w:pPr>
      <w:widowControl/>
      <w:tabs>
        <w:tab w:val="left" w:pos="576"/>
        <w:tab w:val="right" w:pos="10008"/>
      </w:tabs>
      <w:spacing w:after="240"/>
      <w:ind w:left="576" w:right="720" w:hanging="576"/>
    </w:pPr>
    <w:rPr>
      <w:noProof/>
    </w:rPr>
  </w:style>
  <w:style w:type="paragraph" w:styleId="TOC2">
    <w:name w:val="toc 2"/>
    <w:basedOn w:val="Normal"/>
    <w:next w:val="Normal"/>
    <w:autoRedefine/>
    <w:uiPriority w:val="39"/>
    <w:pPr>
      <w:widowControl/>
      <w:tabs>
        <w:tab w:val="left" w:pos="576"/>
        <w:tab w:val="left" w:pos="1008"/>
        <w:tab w:val="right" w:pos="10008"/>
      </w:tabs>
      <w:spacing w:after="240"/>
      <w:ind w:left="1008" w:right="720" w:hanging="432"/>
    </w:pPr>
  </w:style>
  <w:style w:type="paragraph" w:customStyle="1" w:styleId="PA1">
    <w:name w:val="P&amp;A1"/>
    <w:basedOn w:val="DoubleSpacing"/>
    <w:autoRedefine/>
    <w:uiPriority w:val="99"/>
    <w:rsid w:val="00BC3EBB"/>
    <w:pPr>
      <w:numPr>
        <w:numId w:val="3"/>
      </w:numPr>
      <w:ind w:right="720"/>
      <w:outlineLvl w:val="0"/>
    </w:pPr>
    <w:rPr>
      <w:b/>
      <w:szCs w:val="28"/>
    </w:rPr>
  </w:style>
  <w:style w:type="paragraph" w:styleId="TOAHeading">
    <w:name w:val="toa heading"/>
    <w:basedOn w:val="Normal"/>
    <w:next w:val="Normal"/>
    <w:uiPriority w:val="99"/>
    <w:semiHidden/>
    <w:pPr>
      <w:keepNext/>
      <w:widowControl/>
      <w:spacing w:before="240" w:after="240"/>
      <w:ind w:right="720"/>
      <w:jc w:val="center"/>
    </w:pPr>
    <w:rPr>
      <w:b/>
    </w:rPr>
  </w:style>
  <w:style w:type="paragraph" w:styleId="TOC3">
    <w:name w:val="toc 3"/>
    <w:basedOn w:val="Normal"/>
    <w:next w:val="Normal"/>
    <w:autoRedefine/>
    <w:semiHidden/>
    <w:pPr>
      <w:widowControl/>
      <w:tabs>
        <w:tab w:val="left" w:pos="1440"/>
        <w:tab w:val="right" w:pos="10008"/>
      </w:tabs>
      <w:spacing w:after="240"/>
      <w:ind w:left="1440" w:right="720" w:hanging="432"/>
    </w:pPr>
  </w:style>
  <w:style w:type="paragraph" w:customStyle="1" w:styleId="PA2">
    <w:name w:val="P&amp;A2"/>
    <w:basedOn w:val="PA1"/>
    <w:autoRedefine/>
    <w:uiPriority w:val="99"/>
    <w:rsid w:val="00920047"/>
    <w:pPr>
      <w:numPr>
        <w:ilvl w:val="1"/>
      </w:numPr>
      <w:outlineLvl w:val="1"/>
    </w:pPr>
  </w:style>
  <w:style w:type="paragraph" w:customStyle="1" w:styleId="Bullet">
    <w:name w:val="Bullet"/>
    <w:basedOn w:val="DoubleSpacing"/>
    <w:pPr>
      <w:numPr>
        <w:numId w:val="4"/>
      </w:numPr>
      <w:tabs>
        <w:tab w:val="clear" w:pos="936"/>
        <w:tab w:val="left" w:pos="864"/>
      </w:tabs>
    </w:pPr>
  </w:style>
  <w:style w:type="paragraph" w:styleId="TOC5">
    <w:name w:val="toc 5"/>
    <w:basedOn w:val="Normal"/>
    <w:next w:val="Normal"/>
    <w:autoRedefine/>
    <w:semiHidden/>
    <w:pPr>
      <w:widowControl/>
      <w:tabs>
        <w:tab w:val="left" w:pos="2304"/>
        <w:tab w:val="right" w:pos="10008"/>
      </w:tabs>
      <w:spacing w:after="240"/>
      <w:ind w:left="2304" w:right="720" w:hanging="432"/>
    </w:pPr>
  </w:style>
  <w:style w:type="paragraph" w:customStyle="1" w:styleId="Indent">
    <w:name w:val="Indent"/>
    <w:basedOn w:val="DoubleSpacing"/>
    <w:pPr>
      <w:tabs>
        <w:tab w:val="left" w:pos="1584"/>
        <w:tab w:val="left" w:pos="2016"/>
        <w:tab w:val="left" w:pos="2448"/>
      </w:tabs>
      <w:spacing w:after="240" w:line="240" w:lineRule="exact"/>
      <w:ind w:left="1152" w:right="1152" w:firstLine="432"/>
    </w:pPr>
  </w:style>
  <w:style w:type="paragraph" w:styleId="TOC6">
    <w:name w:val="toc 6"/>
    <w:basedOn w:val="Normal"/>
    <w:next w:val="Normal"/>
    <w:autoRedefine/>
    <w:semiHidden/>
    <w:pPr>
      <w:widowControl/>
      <w:tabs>
        <w:tab w:val="left" w:pos="2736"/>
        <w:tab w:val="right" w:pos="10008"/>
      </w:tabs>
      <w:spacing w:after="240"/>
      <w:ind w:left="2736" w:right="720" w:hanging="432"/>
    </w:pPr>
  </w:style>
  <w:style w:type="paragraph" w:styleId="TOC7">
    <w:name w:val="toc 7"/>
    <w:basedOn w:val="Normal"/>
    <w:next w:val="Normal"/>
    <w:autoRedefine/>
    <w:semiHidden/>
    <w:pPr>
      <w:widowControl/>
      <w:tabs>
        <w:tab w:val="left" w:pos="3168"/>
        <w:tab w:val="right" w:pos="10008"/>
      </w:tabs>
      <w:spacing w:after="240"/>
      <w:ind w:left="3168" w:right="720" w:hanging="432"/>
    </w:pPr>
  </w:style>
  <w:style w:type="paragraph" w:styleId="TOC8">
    <w:name w:val="toc 8"/>
    <w:basedOn w:val="Normal"/>
    <w:next w:val="Normal"/>
    <w:autoRedefine/>
    <w:semiHidden/>
    <w:pPr>
      <w:widowControl/>
      <w:tabs>
        <w:tab w:val="left" w:pos="3600"/>
        <w:tab w:val="right" w:pos="10008"/>
      </w:tabs>
      <w:spacing w:after="240"/>
      <w:ind w:left="3600" w:right="720" w:hanging="432"/>
    </w:pPr>
  </w:style>
  <w:style w:type="paragraph" w:styleId="TOC9">
    <w:name w:val="toc 9"/>
    <w:basedOn w:val="Normal"/>
    <w:next w:val="Normal"/>
    <w:autoRedefine/>
    <w:semiHidden/>
    <w:pPr>
      <w:widowControl/>
      <w:tabs>
        <w:tab w:val="left" w:pos="4032"/>
        <w:tab w:val="right" w:pos="10008"/>
      </w:tabs>
      <w:spacing w:after="240"/>
      <w:ind w:left="4032" w:right="720" w:hanging="432"/>
    </w:pPr>
  </w:style>
  <w:style w:type="paragraph" w:customStyle="1" w:styleId="POSpara">
    <w:name w:val="POS para"/>
    <w:basedOn w:val="Normal"/>
    <w:pPr>
      <w:spacing w:after="240"/>
      <w:ind w:firstLine="576"/>
      <w:jc w:val="both"/>
    </w:pPr>
  </w:style>
  <w:style w:type="paragraph" w:customStyle="1" w:styleId="Decpara">
    <w:name w:val="Decpara"/>
    <w:basedOn w:val="DoubleSpacing"/>
    <w:pPr>
      <w:numPr>
        <w:numId w:val="5"/>
      </w:numPr>
      <w:tabs>
        <w:tab w:val="clear" w:pos="1152"/>
        <w:tab w:val="left" w:pos="576"/>
        <w:tab w:val="left" w:pos="1008"/>
        <w:tab w:val="left" w:pos="1440"/>
        <w:tab w:val="left" w:pos="1872"/>
        <w:tab w:val="left" w:pos="2304"/>
        <w:tab w:val="left" w:pos="2736"/>
      </w:tabs>
      <w:outlineLvl w:val="0"/>
    </w:pPr>
  </w:style>
  <w:style w:type="paragraph" w:customStyle="1" w:styleId="Decsig">
    <w:name w:val="Decsig"/>
    <w:basedOn w:val="Normal"/>
    <w:pPr>
      <w:ind w:left="5040"/>
    </w:pPr>
  </w:style>
  <w:style w:type="paragraph" w:customStyle="1" w:styleId="CenteredTitle">
    <w:name w:val="Centered Title"/>
    <w:basedOn w:val="DoubleSpacing"/>
    <w:pPr>
      <w:keepNext/>
      <w:ind w:left="1440" w:right="1440" w:firstLine="0"/>
      <w:jc w:val="center"/>
    </w:pPr>
    <w:rPr>
      <w:b/>
    </w:rPr>
  </w:style>
  <w:style w:type="paragraph" w:customStyle="1" w:styleId="PA3">
    <w:name w:val="P&amp;A3"/>
    <w:basedOn w:val="PA1"/>
    <w:autoRedefine/>
    <w:uiPriority w:val="99"/>
    <w:pPr>
      <w:numPr>
        <w:ilvl w:val="2"/>
      </w:numPr>
      <w:outlineLvl w:val="2"/>
    </w:pPr>
  </w:style>
  <w:style w:type="paragraph" w:customStyle="1" w:styleId="PA4">
    <w:name w:val="P&amp;A4"/>
    <w:basedOn w:val="PA1"/>
    <w:autoRedefine/>
    <w:uiPriority w:val="99"/>
    <w:pPr>
      <w:numPr>
        <w:ilvl w:val="3"/>
      </w:numPr>
      <w:outlineLvl w:val="3"/>
    </w:pPr>
  </w:style>
  <w:style w:type="paragraph" w:customStyle="1" w:styleId="PA5">
    <w:name w:val="P&amp;A5"/>
    <w:basedOn w:val="PA1"/>
    <w:autoRedefine/>
    <w:uiPriority w:val="99"/>
    <w:pPr>
      <w:numPr>
        <w:ilvl w:val="4"/>
      </w:numPr>
      <w:outlineLvl w:val="4"/>
    </w:pPr>
  </w:style>
  <w:style w:type="paragraph" w:customStyle="1" w:styleId="Indentqa">
    <w:name w:val="Indentq&amp;a"/>
    <w:basedOn w:val="Indent"/>
    <w:pPr>
      <w:ind w:left="1584" w:hanging="432"/>
    </w:pPr>
  </w:style>
  <w:style w:type="paragraph" w:customStyle="1" w:styleId="Number1">
    <w:name w:val="Number1"/>
    <w:basedOn w:val="DoubleSpacing"/>
    <w:pPr>
      <w:numPr>
        <w:numId w:val="12"/>
      </w:numPr>
      <w:tabs>
        <w:tab w:val="clear" w:pos="1152"/>
        <w:tab w:val="left" w:pos="1008"/>
      </w:tabs>
      <w:outlineLvl w:val="0"/>
    </w:pPr>
  </w:style>
  <w:style w:type="paragraph" w:customStyle="1" w:styleId="Number2">
    <w:name w:val="Number2"/>
    <w:basedOn w:val="Number1"/>
    <w:pPr>
      <w:numPr>
        <w:ilvl w:val="1"/>
        <w:numId w:val="6"/>
      </w:numPr>
      <w:tabs>
        <w:tab w:val="clear" w:pos="1152"/>
      </w:tabs>
      <w:outlineLvl w:val="1"/>
    </w:pPr>
  </w:style>
  <w:style w:type="paragraph" w:customStyle="1" w:styleId="Number3">
    <w:name w:val="Number3"/>
    <w:basedOn w:val="Number1"/>
    <w:pPr>
      <w:numPr>
        <w:ilvl w:val="2"/>
        <w:numId w:val="6"/>
      </w:numPr>
      <w:tabs>
        <w:tab w:val="clear" w:pos="1152"/>
      </w:tabs>
      <w:outlineLvl w:val="2"/>
    </w:pPr>
  </w:style>
  <w:style w:type="paragraph" w:customStyle="1" w:styleId="Number4">
    <w:name w:val="Number4"/>
    <w:basedOn w:val="Number1"/>
    <w:pPr>
      <w:numPr>
        <w:ilvl w:val="3"/>
        <w:numId w:val="6"/>
      </w:numPr>
      <w:tabs>
        <w:tab w:val="clear" w:pos="1152"/>
      </w:tabs>
      <w:outlineLvl w:val="3"/>
    </w:pPr>
  </w:style>
  <w:style w:type="paragraph" w:customStyle="1" w:styleId="Decpara2">
    <w:name w:val="Decpara2"/>
    <w:basedOn w:val="Decpara"/>
    <w:pPr>
      <w:numPr>
        <w:ilvl w:val="1"/>
      </w:numPr>
      <w:tabs>
        <w:tab w:val="clear" w:pos="1152"/>
      </w:tabs>
      <w:outlineLvl w:val="1"/>
    </w:pPr>
  </w:style>
  <w:style w:type="paragraph" w:customStyle="1" w:styleId="POSpara2">
    <w:name w:val="POS para2"/>
    <w:basedOn w:val="Normal"/>
    <w:pPr>
      <w:tabs>
        <w:tab w:val="left" w:pos="720"/>
      </w:tabs>
      <w:spacing w:after="240"/>
      <w:ind w:left="720" w:hanging="720"/>
      <w:jc w:val="both"/>
    </w:pPr>
  </w:style>
  <w:style w:type="paragraph" w:styleId="FootnoteText">
    <w:name w:val="footnote text"/>
    <w:basedOn w:val="Normal"/>
    <w:rsid w:val="000D3CC6"/>
    <w:pPr>
      <w:tabs>
        <w:tab w:val="right" w:pos="504"/>
        <w:tab w:val="left" w:pos="648"/>
      </w:tabs>
      <w:spacing w:after="240"/>
      <w:jc w:val="both"/>
    </w:pPr>
    <w:rPr>
      <w:sz w:val="24"/>
      <w:szCs w:val="24"/>
    </w:rPr>
  </w:style>
  <w:style w:type="paragraph" w:customStyle="1" w:styleId="POSAddress">
    <w:name w:val="POS Address"/>
    <w:basedOn w:val="Normal"/>
    <w:rPr>
      <w:b/>
    </w:rPr>
  </w:style>
  <w:style w:type="character" w:styleId="FootnoteReference">
    <w:name w:val="footnote reference"/>
    <w:rPr>
      <w:rFonts w:ascii="Times New Roman" w:hAnsi="Times New Roman"/>
      <w:sz w:val="24"/>
      <w:vertAlign w:val="superscript"/>
    </w:rPr>
  </w:style>
  <w:style w:type="paragraph" w:styleId="BalloonText">
    <w:name w:val="Balloon Text"/>
    <w:basedOn w:val="Normal"/>
    <w:semiHidden/>
    <w:rPr>
      <w:rFonts w:ascii="Tahoma" w:hAnsi="Tahoma" w:cs="Baskerville Old Face"/>
      <w:sz w:val="16"/>
      <w:szCs w:val="16"/>
    </w:rPr>
  </w:style>
  <w:style w:type="paragraph" w:customStyle="1" w:styleId="Indentstmt">
    <w:name w:val="Indent stmt"/>
    <w:basedOn w:val="Indent"/>
    <w:pPr>
      <w:tabs>
        <w:tab w:val="clear" w:pos="1584"/>
        <w:tab w:val="clear" w:pos="2016"/>
        <w:tab w:val="clear" w:pos="2448"/>
        <w:tab w:val="left" w:pos="2736"/>
      </w:tabs>
      <w:ind w:left="2736" w:hanging="1584"/>
    </w:pPr>
  </w:style>
  <w:style w:type="paragraph" w:customStyle="1" w:styleId="Number5">
    <w:name w:val="Number5"/>
    <w:basedOn w:val="Number1"/>
    <w:pPr>
      <w:numPr>
        <w:ilvl w:val="4"/>
        <w:numId w:val="6"/>
      </w:numPr>
      <w:tabs>
        <w:tab w:val="clear" w:pos="1152"/>
      </w:tabs>
      <w:outlineLvl w:val="4"/>
    </w:pPr>
  </w:style>
  <w:style w:type="paragraph" w:customStyle="1" w:styleId="Number6">
    <w:name w:val="Number6"/>
    <w:basedOn w:val="Number1"/>
    <w:pPr>
      <w:numPr>
        <w:ilvl w:val="5"/>
        <w:numId w:val="6"/>
      </w:numPr>
      <w:tabs>
        <w:tab w:val="clear" w:pos="1152"/>
      </w:tabs>
      <w:outlineLvl w:val="5"/>
    </w:pPr>
  </w:style>
  <w:style w:type="paragraph" w:customStyle="1" w:styleId="Number7">
    <w:name w:val="Number7"/>
    <w:basedOn w:val="Number1"/>
    <w:pPr>
      <w:numPr>
        <w:ilvl w:val="6"/>
        <w:numId w:val="6"/>
      </w:numPr>
      <w:tabs>
        <w:tab w:val="clear" w:pos="1152"/>
      </w:tabs>
      <w:outlineLvl w:val="6"/>
    </w:pPr>
  </w:style>
  <w:style w:type="paragraph" w:customStyle="1" w:styleId="Number8">
    <w:name w:val="Number8"/>
    <w:basedOn w:val="Number1"/>
    <w:pPr>
      <w:numPr>
        <w:ilvl w:val="7"/>
        <w:numId w:val="6"/>
      </w:numPr>
      <w:tabs>
        <w:tab w:val="clear" w:pos="1152"/>
      </w:tabs>
      <w:outlineLvl w:val="7"/>
    </w:pPr>
  </w:style>
  <w:style w:type="paragraph" w:customStyle="1" w:styleId="Number9">
    <w:name w:val="Number9"/>
    <w:basedOn w:val="Number1"/>
    <w:pPr>
      <w:numPr>
        <w:ilvl w:val="8"/>
        <w:numId w:val="6"/>
      </w:numPr>
      <w:tabs>
        <w:tab w:val="clear" w:pos="1152"/>
      </w:tabs>
      <w:outlineLvl w:val="8"/>
    </w:pPr>
  </w:style>
  <w:style w:type="paragraph" w:customStyle="1" w:styleId="Numberindent1">
    <w:name w:val="Numberindent1"/>
    <w:basedOn w:val="DoubleSpacing"/>
    <w:pPr>
      <w:numPr>
        <w:numId w:val="9"/>
      </w:numPr>
      <w:outlineLvl w:val="0"/>
    </w:pPr>
  </w:style>
  <w:style w:type="paragraph" w:customStyle="1" w:styleId="Numberindent2">
    <w:name w:val="Numberindent2"/>
    <w:basedOn w:val="Numberindent1"/>
    <w:pPr>
      <w:numPr>
        <w:ilvl w:val="1"/>
      </w:numPr>
      <w:outlineLvl w:val="1"/>
    </w:pPr>
  </w:style>
  <w:style w:type="paragraph" w:customStyle="1" w:styleId="Numberindent3">
    <w:name w:val="Numberindent3"/>
    <w:basedOn w:val="Numberindent1"/>
    <w:pPr>
      <w:numPr>
        <w:ilvl w:val="2"/>
      </w:numPr>
      <w:outlineLvl w:val="2"/>
    </w:pPr>
  </w:style>
  <w:style w:type="paragraph" w:customStyle="1" w:styleId="Numberindent4">
    <w:name w:val="Numberindent4"/>
    <w:basedOn w:val="Numberindent1"/>
    <w:pPr>
      <w:numPr>
        <w:ilvl w:val="3"/>
      </w:numPr>
      <w:outlineLvl w:val="3"/>
    </w:pPr>
  </w:style>
  <w:style w:type="paragraph" w:customStyle="1" w:styleId="Numberindent5">
    <w:name w:val="Numberindent5"/>
    <w:basedOn w:val="Numberindent1"/>
    <w:pPr>
      <w:numPr>
        <w:ilvl w:val="4"/>
      </w:numPr>
      <w:outlineLvl w:val="4"/>
    </w:pPr>
  </w:style>
  <w:style w:type="paragraph" w:customStyle="1" w:styleId="Numberindent6">
    <w:name w:val="Numberindent6"/>
    <w:basedOn w:val="Numberindent1"/>
    <w:pPr>
      <w:numPr>
        <w:ilvl w:val="5"/>
      </w:numPr>
      <w:outlineLvl w:val="5"/>
    </w:pPr>
  </w:style>
  <w:style w:type="paragraph" w:customStyle="1" w:styleId="Numberindent7">
    <w:name w:val="Numberindent7"/>
    <w:basedOn w:val="Numberindent1"/>
    <w:pPr>
      <w:numPr>
        <w:ilvl w:val="6"/>
      </w:numPr>
      <w:outlineLvl w:val="6"/>
    </w:pPr>
  </w:style>
  <w:style w:type="paragraph" w:customStyle="1" w:styleId="Numberindent8">
    <w:name w:val="Numberindent8"/>
    <w:basedOn w:val="Numberindent1"/>
    <w:pPr>
      <w:numPr>
        <w:ilvl w:val="7"/>
      </w:numPr>
      <w:outlineLvl w:val="7"/>
    </w:pPr>
  </w:style>
  <w:style w:type="paragraph" w:customStyle="1" w:styleId="Numberindent9">
    <w:name w:val="Numberindent9"/>
    <w:basedOn w:val="Numberindent1"/>
    <w:pPr>
      <w:numPr>
        <w:ilvl w:val="8"/>
      </w:numPr>
      <w:outlineLvl w:val="8"/>
    </w:pPr>
  </w:style>
  <w:style w:type="paragraph" w:customStyle="1" w:styleId="No1">
    <w:name w:val="(No)1"/>
    <w:basedOn w:val="DoubleSpacing"/>
    <w:pPr>
      <w:numPr>
        <w:numId w:val="10"/>
      </w:numPr>
      <w:tabs>
        <w:tab w:val="clear" w:pos="1152"/>
        <w:tab w:val="left" w:pos="1008"/>
      </w:tabs>
      <w:outlineLvl w:val="0"/>
    </w:pPr>
  </w:style>
  <w:style w:type="paragraph" w:customStyle="1" w:styleId="No2">
    <w:name w:val="(No)2"/>
    <w:basedOn w:val="No1"/>
    <w:pPr>
      <w:numPr>
        <w:ilvl w:val="1"/>
      </w:numPr>
      <w:tabs>
        <w:tab w:val="clear" w:pos="1152"/>
      </w:tabs>
      <w:outlineLvl w:val="1"/>
    </w:pPr>
  </w:style>
  <w:style w:type="paragraph" w:customStyle="1" w:styleId="No3">
    <w:name w:val="(No)3"/>
    <w:basedOn w:val="No1"/>
    <w:pPr>
      <w:numPr>
        <w:ilvl w:val="2"/>
      </w:numPr>
      <w:tabs>
        <w:tab w:val="clear" w:pos="1152"/>
      </w:tabs>
      <w:outlineLvl w:val="2"/>
    </w:pPr>
  </w:style>
  <w:style w:type="paragraph" w:customStyle="1" w:styleId="No4">
    <w:name w:val="(No)4"/>
    <w:basedOn w:val="No1"/>
    <w:pPr>
      <w:numPr>
        <w:ilvl w:val="3"/>
      </w:numPr>
      <w:tabs>
        <w:tab w:val="clear" w:pos="1152"/>
      </w:tabs>
      <w:outlineLvl w:val="3"/>
    </w:pPr>
  </w:style>
  <w:style w:type="paragraph" w:customStyle="1" w:styleId="No5">
    <w:name w:val="(No)5"/>
    <w:basedOn w:val="No1"/>
    <w:pPr>
      <w:numPr>
        <w:ilvl w:val="4"/>
      </w:numPr>
      <w:tabs>
        <w:tab w:val="clear" w:pos="1152"/>
      </w:tabs>
      <w:outlineLvl w:val="4"/>
    </w:pPr>
  </w:style>
  <w:style w:type="paragraph" w:customStyle="1" w:styleId="No6">
    <w:name w:val="(No)6"/>
    <w:basedOn w:val="No1"/>
    <w:pPr>
      <w:numPr>
        <w:ilvl w:val="5"/>
      </w:numPr>
      <w:tabs>
        <w:tab w:val="clear" w:pos="1152"/>
      </w:tabs>
      <w:outlineLvl w:val="5"/>
    </w:pPr>
  </w:style>
  <w:style w:type="paragraph" w:customStyle="1" w:styleId="No7">
    <w:name w:val="(No)7"/>
    <w:basedOn w:val="No1"/>
    <w:pPr>
      <w:numPr>
        <w:ilvl w:val="6"/>
      </w:numPr>
      <w:tabs>
        <w:tab w:val="clear" w:pos="1152"/>
      </w:tabs>
      <w:outlineLvl w:val="6"/>
    </w:pPr>
  </w:style>
  <w:style w:type="paragraph" w:customStyle="1" w:styleId="No8">
    <w:name w:val="(No)8"/>
    <w:basedOn w:val="No1"/>
    <w:pPr>
      <w:numPr>
        <w:ilvl w:val="7"/>
      </w:numPr>
      <w:tabs>
        <w:tab w:val="clear" w:pos="1152"/>
      </w:tabs>
      <w:outlineLvl w:val="7"/>
    </w:pPr>
  </w:style>
  <w:style w:type="paragraph" w:customStyle="1" w:styleId="No9">
    <w:name w:val="(No)9"/>
    <w:basedOn w:val="No1"/>
    <w:pPr>
      <w:numPr>
        <w:ilvl w:val="8"/>
      </w:numPr>
      <w:tabs>
        <w:tab w:val="clear" w:pos="1152"/>
      </w:tabs>
      <w:outlineLvl w:val="8"/>
    </w:pPr>
  </w:style>
  <w:style w:type="paragraph" w:customStyle="1" w:styleId="Noindent1">
    <w:name w:val="(No)indent1"/>
    <w:basedOn w:val="DoubleSpacing"/>
    <w:pPr>
      <w:tabs>
        <w:tab w:val="num" w:pos="1008"/>
      </w:tabs>
      <w:ind w:left="1008" w:hanging="216"/>
      <w:outlineLvl w:val="0"/>
    </w:pPr>
  </w:style>
  <w:style w:type="paragraph" w:customStyle="1" w:styleId="Noindent2">
    <w:name w:val="(No)indent2"/>
    <w:basedOn w:val="Noindent1"/>
    <w:pPr>
      <w:numPr>
        <w:ilvl w:val="1"/>
      </w:numPr>
      <w:tabs>
        <w:tab w:val="num" w:pos="1008"/>
      </w:tabs>
      <w:ind w:left="1008" w:hanging="216"/>
      <w:outlineLvl w:val="1"/>
    </w:pPr>
  </w:style>
  <w:style w:type="paragraph" w:customStyle="1" w:styleId="Noindent3">
    <w:name w:val="(No)indent3"/>
    <w:basedOn w:val="Noindent1"/>
    <w:pPr>
      <w:numPr>
        <w:ilvl w:val="2"/>
      </w:numPr>
      <w:tabs>
        <w:tab w:val="num" w:pos="1008"/>
      </w:tabs>
      <w:ind w:left="1008" w:hanging="216"/>
      <w:outlineLvl w:val="2"/>
    </w:pPr>
  </w:style>
  <w:style w:type="paragraph" w:customStyle="1" w:styleId="Noindent4">
    <w:name w:val="(No)indent4"/>
    <w:basedOn w:val="Noindent1"/>
    <w:pPr>
      <w:numPr>
        <w:ilvl w:val="3"/>
      </w:numPr>
      <w:tabs>
        <w:tab w:val="num" w:pos="1008"/>
      </w:tabs>
      <w:ind w:left="1008" w:hanging="216"/>
      <w:outlineLvl w:val="3"/>
    </w:pPr>
  </w:style>
  <w:style w:type="paragraph" w:customStyle="1" w:styleId="Noindent5">
    <w:name w:val="(No)indent5"/>
    <w:basedOn w:val="Noindent1"/>
    <w:pPr>
      <w:numPr>
        <w:ilvl w:val="4"/>
      </w:numPr>
      <w:tabs>
        <w:tab w:val="num" w:pos="1008"/>
      </w:tabs>
      <w:ind w:left="1008" w:hanging="216"/>
      <w:outlineLvl w:val="4"/>
    </w:pPr>
  </w:style>
  <w:style w:type="paragraph" w:customStyle="1" w:styleId="Noindent6">
    <w:name w:val="(No)indent6"/>
    <w:basedOn w:val="Noindent1"/>
    <w:pPr>
      <w:numPr>
        <w:ilvl w:val="5"/>
      </w:numPr>
      <w:tabs>
        <w:tab w:val="num" w:pos="1008"/>
      </w:tabs>
      <w:ind w:left="1008" w:hanging="216"/>
      <w:outlineLvl w:val="5"/>
    </w:pPr>
  </w:style>
  <w:style w:type="paragraph" w:customStyle="1" w:styleId="Noindent7">
    <w:name w:val="(No)indent7"/>
    <w:basedOn w:val="Noindent1"/>
    <w:pPr>
      <w:numPr>
        <w:ilvl w:val="6"/>
      </w:numPr>
      <w:tabs>
        <w:tab w:val="num" w:pos="1008"/>
      </w:tabs>
      <w:ind w:left="1008" w:hanging="216"/>
      <w:outlineLvl w:val="6"/>
    </w:pPr>
  </w:style>
  <w:style w:type="paragraph" w:customStyle="1" w:styleId="Noindent8">
    <w:name w:val="(No)indent8"/>
    <w:basedOn w:val="Noindent1"/>
    <w:pPr>
      <w:numPr>
        <w:ilvl w:val="7"/>
      </w:numPr>
      <w:tabs>
        <w:tab w:val="num" w:pos="1008"/>
      </w:tabs>
      <w:ind w:left="1008" w:hanging="216"/>
      <w:outlineLvl w:val="7"/>
    </w:pPr>
  </w:style>
  <w:style w:type="paragraph" w:customStyle="1" w:styleId="Noindent9">
    <w:name w:val="(No)indent9"/>
    <w:basedOn w:val="Noindent1"/>
    <w:pPr>
      <w:numPr>
        <w:ilvl w:val="8"/>
      </w:numPr>
      <w:tabs>
        <w:tab w:val="num" w:pos="1008"/>
      </w:tabs>
      <w:ind w:left="1008" w:hanging="216"/>
      <w:outlineLvl w:val="8"/>
    </w:pPr>
  </w:style>
  <w:style w:type="paragraph" w:customStyle="1" w:styleId="Table1">
    <w:name w:val="Table1"/>
    <w:basedOn w:val="Normal"/>
    <w:pPr>
      <w:widowControl/>
      <w:tabs>
        <w:tab w:val="left" w:pos="576"/>
        <w:tab w:val="left" w:pos="1008"/>
        <w:tab w:val="left" w:pos="1440"/>
        <w:tab w:val="left" w:pos="1872"/>
        <w:tab w:val="left" w:pos="2304"/>
        <w:tab w:val="left" w:pos="2736"/>
      </w:tabs>
      <w:spacing w:before="80" w:after="80" w:line="240" w:lineRule="auto"/>
      <w:ind w:right="0"/>
    </w:pPr>
    <w:rPr>
      <w:sz w:val="20"/>
    </w:rPr>
  </w:style>
  <w:style w:type="paragraph" w:styleId="BodyText">
    <w:name w:val="Body Text"/>
    <w:basedOn w:val="Normal"/>
    <w:pPr>
      <w:tabs>
        <w:tab w:val="left" w:pos="-1440"/>
      </w:tabs>
      <w:autoSpaceDE w:val="0"/>
      <w:autoSpaceDN w:val="0"/>
      <w:adjustRightInd w:val="0"/>
      <w:spacing w:after="58" w:line="240" w:lineRule="auto"/>
      <w:ind w:right="0"/>
      <w:jc w:val="both"/>
    </w:pPr>
    <w:rPr>
      <w:rFonts w:ascii="Baskerville Old Face" w:hAnsi="Baskerville Old Face"/>
      <w:sz w:val="20"/>
    </w:rPr>
  </w:style>
  <w:style w:type="paragraph" w:styleId="BlockText">
    <w:name w:val="Block Text"/>
    <w:basedOn w:val="Normal"/>
    <w:pPr>
      <w:tabs>
        <w:tab w:val="left" w:pos="-720"/>
      </w:tabs>
      <w:suppressAutoHyphens/>
      <w:ind w:left="432" w:right="6048" w:hanging="432"/>
    </w:pPr>
    <w:rPr>
      <w:b/>
    </w:rPr>
  </w:style>
  <w:style w:type="table" w:styleId="TableGrid">
    <w:name w:val="Table Grid"/>
    <w:basedOn w:val="TableNormal"/>
    <w:rsid w:val="00CC43F5"/>
    <w:pPr>
      <w:widowControl w:val="0"/>
      <w:spacing w:line="240" w:lineRule="exact"/>
      <w:ind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tness">
    <w:name w:val="Witness"/>
    <w:basedOn w:val="Normal"/>
    <w:pPr>
      <w:numPr>
        <w:numId w:val="14"/>
      </w:numPr>
      <w:spacing w:after="240"/>
    </w:pPr>
    <w:rPr>
      <w:b/>
    </w:rPr>
  </w:style>
  <w:style w:type="paragraph" w:styleId="NormalIndent">
    <w:name w:val="Normal Indent"/>
    <w:basedOn w:val="Normal"/>
    <w:pPr>
      <w:ind w:left="720"/>
    </w:pPr>
  </w:style>
  <w:style w:type="paragraph" w:customStyle="1" w:styleId="Headingline1">
    <w:name w:val="Heading line1"/>
    <w:basedOn w:val="Normal"/>
    <w:pPr>
      <w:spacing w:after="240"/>
      <w:jc w:val="center"/>
    </w:pPr>
    <w:rPr>
      <w:b/>
    </w:rPr>
  </w:style>
  <w:style w:type="paragraph" w:customStyle="1" w:styleId="Tabletext">
    <w:name w:val="Tabletext"/>
    <w:basedOn w:val="DoubleSpacing"/>
    <w:pPr>
      <w:spacing w:before="40" w:after="40" w:line="240" w:lineRule="exact"/>
      <w:ind w:firstLine="0"/>
      <w:jc w:val="left"/>
    </w:pPr>
    <w:rPr>
      <w:sz w:val="24"/>
    </w:rPr>
  </w:style>
  <w:style w:type="paragraph" w:customStyle="1" w:styleId="Tabletext13">
    <w:name w:val="Tabletext13"/>
    <w:basedOn w:val="Tabletext"/>
    <w:rPr>
      <w:sz w:val="26"/>
    </w:rPr>
  </w:style>
  <w:style w:type="paragraph" w:customStyle="1" w:styleId="Singlespacing0">
    <w:name w:val="Single spacing"/>
    <w:basedOn w:val="Normal"/>
    <w:qFormat/>
    <w:rsid w:val="00116666"/>
    <w:pPr>
      <w:widowControl/>
      <w:ind w:right="0"/>
    </w:pPr>
    <w:rPr>
      <w:rFonts w:eastAsiaTheme="minorHAnsi"/>
      <w:szCs w:val="28"/>
    </w:rPr>
  </w:style>
  <w:style w:type="character" w:customStyle="1" w:styleId="DoubleSpacingChar">
    <w:name w:val="Double Spacing Char"/>
    <w:link w:val="DoubleSpacing"/>
    <w:locked/>
    <w:rsid w:val="000E5280"/>
    <w:rPr>
      <w:sz w:val="28"/>
    </w:rPr>
  </w:style>
  <w:style w:type="character" w:customStyle="1" w:styleId="normaltextrun">
    <w:name w:val="normaltextrun"/>
    <w:basedOn w:val="DefaultParagraphFont"/>
    <w:rsid w:val="00802D10"/>
  </w:style>
  <w:style w:type="character" w:customStyle="1" w:styleId="eop">
    <w:name w:val="eop"/>
    <w:basedOn w:val="DefaultParagraphFont"/>
    <w:rsid w:val="00802D10"/>
  </w:style>
  <w:style w:type="character" w:styleId="Hyperlink">
    <w:name w:val="Hyperlink"/>
    <w:basedOn w:val="DefaultParagraphFont"/>
    <w:uiPriority w:val="99"/>
    <w:unhideWhenUsed/>
    <w:rsid w:val="004A3140"/>
    <w:rPr>
      <w:color w:val="0563C1" w:themeColor="hyperlink"/>
      <w:u w:val="single"/>
    </w:rPr>
  </w:style>
  <w:style w:type="paragraph" w:styleId="ListParagraph">
    <w:name w:val="List Paragraph"/>
    <w:basedOn w:val="Normal"/>
    <w:uiPriority w:val="34"/>
    <w:qFormat/>
    <w:rsid w:val="000624B0"/>
    <w:pPr>
      <w:ind w:left="720"/>
      <w:contextualSpacing/>
    </w:pPr>
  </w:style>
  <w:style w:type="character" w:styleId="CommentReference">
    <w:name w:val="annotation reference"/>
    <w:basedOn w:val="DefaultParagraphFont"/>
    <w:rsid w:val="004057C7"/>
    <w:rPr>
      <w:sz w:val="16"/>
      <w:szCs w:val="16"/>
    </w:rPr>
  </w:style>
  <w:style w:type="paragraph" w:styleId="CommentText">
    <w:name w:val="annotation text"/>
    <w:basedOn w:val="Normal"/>
    <w:link w:val="CommentTextChar"/>
    <w:rsid w:val="004057C7"/>
    <w:pPr>
      <w:spacing w:line="240" w:lineRule="auto"/>
    </w:pPr>
    <w:rPr>
      <w:sz w:val="20"/>
    </w:rPr>
  </w:style>
  <w:style w:type="character" w:customStyle="1" w:styleId="CommentTextChar">
    <w:name w:val="Comment Text Char"/>
    <w:basedOn w:val="DefaultParagraphFont"/>
    <w:link w:val="CommentText"/>
    <w:rsid w:val="004057C7"/>
  </w:style>
  <w:style w:type="paragraph" w:styleId="CommentSubject">
    <w:name w:val="annotation subject"/>
    <w:basedOn w:val="CommentText"/>
    <w:next w:val="CommentText"/>
    <w:link w:val="CommentSubjectChar"/>
    <w:rsid w:val="004057C7"/>
    <w:rPr>
      <w:b/>
      <w:bCs/>
    </w:rPr>
  </w:style>
  <w:style w:type="character" w:customStyle="1" w:styleId="CommentSubjectChar">
    <w:name w:val="Comment Subject Char"/>
    <w:basedOn w:val="CommentTextChar"/>
    <w:link w:val="CommentSubject"/>
    <w:rsid w:val="004057C7"/>
    <w:rPr>
      <w:b/>
      <w:bCs/>
    </w:rPr>
  </w:style>
  <w:style w:type="character" w:customStyle="1" w:styleId="ffa">
    <w:name w:val="ffa"/>
    <w:basedOn w:val="DefaultParagraphFont"/>
    <w:rsid w:val="00013CB3"/>
  </w:style>
  <w:style w:type="character" w:customStyle="1" w:styleId="ff8">
    <w:name w:val="ff8"/>
    <w:basedOn w:val="DefaultParagraphFont"/>
    <w:rsid w:val="000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91750">
      <w:bodyDiv w:val="1"/>
      <w:marLeft w:val="0"/>
      <w:marRight w:val="0"/>
      <w:marTop w:val="0"/>
      <w:marBottom w:val="0"/>
      <w:divBdr>
        <w:top w:val="none" w:sz="0" w:space="0" w:color="auto"/>
        <w:left w:val="none" w:sz="0" w:space="0" w:color="auto"/>
        <w:bottom w:val="none" w:sz="0" w:space="0" w:color="auto"/>
        <w:right w:val="none" w:sz="0" w:space="0" w:color="auto"/>
      </w:divBdr>
      <w:divsChild>
        <w:div w:id="1194612284">
          <w:marLeft w:val="0"/>
          <w:marRight w:val="0"/>
          <w:marTop w:val="195"/>
          <w:marBottom w:val="195"/>
          <w:divBdr>
            <w:top w:val="none" w:sz="0" w:space="0" w:color="auto"/>
            <w:left w:val="none" w:sz="0" w:space="0" w:color="auto"/>
            <w:bottom w:val="none" w:sz="0" w:space="0" w:color="auto"/>
            <w:right w:val="none" w:sz="0" w:space="0" w:color="auto"/>
          </w:divBdr>
          <w:divsChild>
            <w:div w:id="2030987386">
              <w:marLeft w:val="0"/>
              <w:marRight w:val="0"/>
              <w:marTop w:val="0"/>
              <w:marBottom w:val="0"/>
              <w:divBdr>
                <w:top w:val="none" w:sz="0" w:space="0" w:color="auto"/>
                <w:left w:val="none" w:sz="0" w:space="0" w:color="auto"/>
                <w:bottom w:val="none" w:sz="0" w:space="0" w:color="auto"/>
                <w:right w:val="none" w:sz="0" w:space="0" w:color="auto"/>
              </w:divBdr>
              <w:divsChild>
                <w:div w:id="896817689">
                  <w:marLeft w:val="0"/>
                  <w:marRight w:val="0"/>
                  <w:marTop w:val="0"/>
                  <w:marBottom w:val="0"/>
                  <w:divBdr>
                    <w:top w:val="none" w:sz="0" w:space="0" w:color="auto"/>
                    <w:left w:val="none" w:sz="0" w:space="0" w:color="auto"/>
                    <w:bottom w:val="none" w:sz="0" w:space="0" w:color="auto"/>
                    <w:right w:val="none" w:sz="0" w:space="0" w:color="auto"/>
                  </w:divBdr>
                </w:div>
                <w:div w:id="218908957">
                  <w:marLeft w:val="0"/>
                  <w:marRight w:val="0"/>
                  <w:marTop w:val="0"/>
                  <w:marBottom w:val="0"/>
                  <w:divBdr>
                    <w:top w:val="none" w:sz="0" w:space="0" w:color="auto"/>
                    <w:left w:val="none" w:sz="0" w:space="0" w:color="auto"/>
                    <w:bottom w:val="none" w:sz="0" w:space="0" w:color="auto"/>
                    <w:right w:val="none" w:sz="0" w:space="0" w:color="auto"/>
                  </w:divBdr>
                </w:div>
                <w:div w:id="212620311">
                  <w:marLeft w:val="0"/>
                  <w:marRight w:val="0"/>
                  <w:marTop w:val="0"/>
                  <w:marBottom w:val="0"/>
                  <w:divBdr>
                    <w:top w:val="none" w:sz="0" w:space="0" w:color="auto"/>
                    <w:left w:val="none" w:sz="0" w:space="0" w:color="auto"/>
                    <w:bottom w:val="none" w:sz="0" w:space="0" w:color="auto"/>
                    <w:right w:val="none" w:sz="0" w:space="0" w:color="auto"/>
                  </w:divBdr>
                </w:div>
                <w:div w:id="231041069">
                  <w:marLeft w:val="0"/>
                  <w:marRight w:val="0"/>
                  <w:marTop w:val="0"/>
                  <w:marBottom w:val="0"/>
                  <w:divBdr>
                    <w:top w:val="none" w:sz="0" w:space="0" w:color="auto"/>
                    <w:left w:val="none" w:sz="0" w:space="0" w:color="auto"/>
                    <w:bottom w:val="none" w:sz="0" w:space="0" w:color="auto"/>
                    <w:right w:val="none" w:sz="0" w:space="0" w:color="auto"/>
                  </w:divBdr>
                </w:div>
                <w:div w:id="550313451">
                  <w:marLeft w:val="0"/>
                  <w:marRight w:val="0"/>
                  <w:marTop w:val="0"/>
                  <w:marBottom w:val="0"/>
                  <w:divBdr>
                    <w:top w:val="none" w:sz="0" w:space="0" w:color="auto"/>
                    <w:left w:val="none" w:sz="0" w:space="0" w:color="auto"/>
                    <w:bottom w:val="none" w:sz="0" w:space="0" w:color="auto"/>
                    <w:right w:val="none" w:sz="0" w:space="0" w:color="auto"/>
                  </w:divBdr>
                </w:div>
                <w:div w:id="1313559487">
                  <w:marLeft w:val="0"/>
                  <w:marRight w:val="0"/>
                  <w:marTop w:val="0"/>
                  <w:marBottom w:val="0"/>
                  <w:divBdr>
                    <w:top w:val="none" w:sz="0" w:space="0" w:color="auto"/>
                    <w:left w:val="none" w:sz="0" w:space="0" w:color="auto"/>
                    <w:bottom w:val="none" w:sz="0" w:space="0" w:color="auto"/>
                    <w:right w:val="none" w:sz="0" w:space="0" w:color="auto"/>
                  </w:divBdr>
                </w:div>
                <w:div w:id="2035762829">
                  <w:marLeft w:val="0"/>
                  <w:marRight w:val="0"/>
                  <w:marTop w:val="0"/>
                  <w:marBottom w:val="0"/>
                  <w:divBdr>
                    <w:top w:val="none" w:sz="0" w:space="0" w:color="auto"/>
                    <w:left w:val="none" w:sz="0" w:space="0" w:color="auto"/>
                    <w:bottom w:val="none" w:sz="0" w:space="0" w:color="auto"/>
                    <w:right w:val="none" w:sz="0" w:space="0" w:color="auto"/>
                  </w:divBdr>
                </w:div>
                <w:div w:id="453525712">
                  <w:marLeft w:val="0"/>
                  <w:marRight w:val="0"/>
                  <w:marTop w:val="0"/>
                  <w:marBottom w:val="0"/>
                  <w:divBdr>
                    <w:top w:val="none" w:sz="0" w:space="0" w:color="auto"/>
                    <w:left w:val="none" w:sz="0" w:space="0" w:color="auto"/>
                    <w:bottom w:val="none" w:sz="0" w:space="0" w:color="auto"/>
                    <w:right w:val="none" w:sz="0" w:space="0" w:color="auto"/>
                  </w:divBdr>
                </w:div>
                <w:div w:id="3751251">
                  <w:marLeft w:val="0"/>
                  <w:marRight w:val="0"/>
                  <w:marTop w:val="0"/>
                  <w:marBottom w:val="0"/>
                  <w:divBdr>
                    <w:top w:val="none" w:sz="0" w:space="0" w:color="auto"/>
                    <w:left w:val="none" w:sz="0" w:space="0" w:color="auto"/>
                    <w:bottom w:val="none" w:sz="0" w:space="0" w:color="auto"/>
                    <w:right w:val="none" w:sz="0" w:space="0" w:color="auto"/>
                  </w:divBdr>
                </w:div>
                <w:div w:id="895703183">
                  <w:marLeft w:val="0"/>
                  <w:marRight w:val="0"/>
                  <w:marTop w:val="0"/>
                  <w:marBottom w:val="0"/>
                  <w:divBdr>
                    <w:top w:val="none" w:sz="0" w:space="0" w:color="auto"/>
                    <w:left w:val="none" w:sz="0" w:space="0" w:color="auto"/>
                    <w:bottom w:val="none" w:sz="0" w:space="0" w:color="auto"/>
                    <w:right w:val="none" w:sz="0" w:space="0" w:color="auto"/>
                  </w:divBdr>
                </w:div>
                <w:div w:id="311758418">
                  <w:marLeft w:val="0"/>
                  <w:marRight w:val="0"/>
                  <w:marTop w:val="0"/>
                  <w:marBottom w:val="0"/>
                  <w:divBdr>
                    <w:top w:val="none" w:sz="0" w:space="0" w:color="auto"/>
                    <w:left w:val="none" w:sz="0" w:space="0" w:color="auto"/>
                    <w:bottom w:val="none" w:sz="0" w:space="0" w:color="auto"/>
                    <w:right w:val="none" w:sz="0" w:space="0" w:color="auto"/>
                  </w:divBdr>
                </w:div>
                <w:div w:id="1550452506">
                  <w:marLeft w:val="0"/>
                  <w:marRight w:val="0"/>
                  <w:marTop w:val="0"/>
                  <w:marBottom w:val="0"/>
                  <w:divBdr>
                    <w:top w:val="none" w:sz="0" w:space="0" w:color="auto"/>
                    <w:left w:val="none" w:sz="0" w:space="0" w:color="auto"/>
                    <w:bottom w:val="none" w:sz="0" w:space="0" w:color="auto"/>
                    <w:right w:val="none" w:sz="0" w:space="0" w:color="auto"/>
                  </w:divBdr>
                </w:div>
                <w:div w:id="2066636896">
                  <w:marLeft w:val="0"/>
                  <w:marRight w:val="0"/>
                  <w:marTop w:val="0"/>
                  <w:marBottom w:val="0"/>
                  <w:divBdr>
                    <w:top w:val="none" w:sz="0" w:space="0" w:color="auto"/>
                    <w:left w:val="none" w:sz="0" w:space="0" w:color="auto"/>
                    <w:bottom w:val="none" w:sz="0" w:space="0" w:color="auto"/>
                    <w:right w:val="none" w:sz="0" w:space="0" w:color="auto"/>
                  </w:divBdr>
                  <w:divsChild>
                    <w:div w:id="17361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18720">
          <w:marLeft w:val="0"/>
          <w:marRight w:val="0"/>
          <w:marTop w:val="195"/>
          <w:marBottom w:val="195"/>
          <w:divBdr>
            <w:top w:val="none" w:sz="0" w:space="0" w:color="auto"/>
            <w:left w:val="none" w:sz="0" w:space="0" w:color="auto"/>
            <w:bottom w:val="none" w:sz="0" w:space="0" w:color="auto"/>
            <w:right w:val="none" w:sz="0" w:space="0" w:color="auto"/>
          </w:divBdr>
          <w:divsChild>
            <w:div w:id="180703087">
              <w:marLeft w:val="0"/>
              <w:marRight w:val="0"/>
              <w:marTop w:val="0"/>
              <w:marBottom w:val="0"/>
              <w:divBdr>
                <w:top w:val="none" w:sz="0" w:space="0" w:color="auto"/>
                <w:left w:val="none" w:sz="0" w:space="0" w:color="auto"/>
                <w:bottom w:val="none" w:sz="0" w:space="0" w:color="auto"/>
                <w:right w:val="none" w:sz="0" w:space="0" w:color="auto"/>
              </w:divBdr>
              <w:divsChild>
                <w:div w:id="1275791624">
                  <w:marLeft w:val="0"/>
                  <w:marRight w:val="0"/>
                  <w:marTop w:val="0"/>
                  <w:marBottom w:val="0"/>
                  <w:divBdr>
                    <w:top w:val="none" w:sz="0" w:space="0" w:color="auto"/>
                    <w:left w:val="none" w:sz="0" w:space="0" w:color="auto"/>
                    <w:bottom w:val="none" w:sz="0" w:space="0" w:color="auto"/>
                    <w:right w:val="none" w:sz="0" w:space="0" w:color="auto"/>
                  </w:divBdr>
                </w:div>
                <w:div w:id="309677148">
                  <w:marLeft w:val="0"/>
                  <w:marRight w:val="0"/>
                  <w:marTop w:val="0"/>
                  <w:marBottom w:val="0"/>
                  <w:divBdr>
                    <w:top w:val="none" w:sz="0" w:space="0" w:color="auto"/>
                    <w:left w:val="none" w:sz="0" w:space="0" w:color="auto"/>
                    <w:bottom w:val="none" w:sz="0" w:space="0" w:color="auto"/>
                    <w:right w:val="none" w:sz="0" w:space="0" w:color="auto"/>
                  </w:divBdr>
                </w:div>
                <w:div w:id="1072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9218">
      <w:bodyDiv w:val="1"/>
      <w:marLeft w:val="0"/>
      <w:marRight w:val="0"/>
      <w:marTop w:val="0"/>
      <w:marBottom w:val="0"/>
      <w:divBdr>
        <w:top w:val="none" w:sz="0" w:space="0" w:color="auto"/>
        <w:left w:val="none" w:sz="0" w:space="0" w:color="auto"/>
        <w:bottom w:val="none" w:sz="0" w:space="0" w:color="auto"/>
        <w:right w:val="none" w:sz="0" w:space="0" w:color="auto"/>
      </w:divBdr>
      <w:divsChild>
        <w:div w:id="666593461">
          <w:marLeft w:val="0"/>
          <w:marRight w:val="0"/>
          <w:marTop w:val="195"/>
          <w:marBottom w:val="195"/>
          <w:divBdr>
            <w:top w:val="none" w:sz="0" w:space="0" w:color="auto"/>
            <w:left w:val="none" w:sz="0" w:space="0" w:color="auto"/>
            <w:bottom w:val="none" w:sz="0" w:space="0" w:color="auto"/>
            <w:right w:val="none" w:sz="0" w:space="0" w:color="auto"/>
          </w:divBdr>
          <w:divsChild>
            <w:div w:id="915549298">
              <w:marLeft w:val="0"/>
              <w:marRight w:val="0"/>
              <w:marTop w:val="0"/>
              <w:marBottom w:val="0"/>
              <w:divBdr>
                <w:top w:val="none" w:sz="0" w:space="0" w:color="auto"/>
                <w:left w:val="none" w:sz="0" w:space="0" w:color="auto"/>
                <w:bottom w:val="none" w:sz="0" w:space="0" w:color="auto"/>
                <w:right w:val="none" w:sz="0" w:space="0" w:color="auto"/>
              </w:divBdr>
              <w:divsChild>
                <w:div w:id="1975598862">
                  <w:marLeft w:val="0"/>
                  <w:marRight w:val="0"/>
                  <w:marTop w:val="0"/>
                  <w:marBottom w:val="0"/>
                  <w:divBdr>
                    <w:top w:val="none" w:sz="0" w:space="0" w:color="auto"/>
                    <w:left w:val="none" w:sz="0" w:space="0" w:color="auto"/>
                    <w:bottom w:val="none" w:sz="0" w:space="0" w:color="auto"/>
                    <w:right w:val="none" w:sz="0" w:space="0" w:color="auto"/>
                  </w:divBdr>
                </w:div>
                <w:div w:id="431364631">
                  <w:marLeft w:val="0"/>
                  <w:marRight w:val="0"/>
                  <w:marTop w:val="0"/>
                  <w:marBottom w:val="0"/>
                  <w:divBdr>
                    <w:top w:val="none" w:sz="0" w:space="0" w:color="auto"/>
                    <w:left w:val="none" w:sz="0" w:space="0" w:color="auto"/>
                    <w:bottom w:val="none" w:sz="0" w:space="0" w:color="auto"/>
                    <w:right w:val="none" w:sz="0" w:space="0" w:color="auto"/>
                  </w:divBdr>
                </w:div>
                <w:div w:id="1858040567">
                  <w:marLeft w:val="0"/>
                  <w:marRight w:val="0"/>
                  <w:marTop w:val="0"/>
                  <w:marBottom w:val="0"/>
                  <w:divBdr>
                    <w:top w:val="none" w:sz="0" w:space="0" w:color="auto"/>
                    <w:left w:val="none" w:sz="0" w:space="0" w:color="auto"/>
                    <w:bottom w:val="none" w:sz="0" w:space="0" w:color="auto"/>
                    <w:right w:val="none" w:sz="0" w:space="0" w:color="auto"/>
                  </w:divBdr>
                </w:div>
                <w:div w:id="623318404">
                  <w:marLeft w:val="0"/>
                  <w:marRight w:val="0"/>
                  <w:marTop w:val="0"/>
                  <w:marBottom w:val="0"/>
                  <w:divBdr>
                    <w:top w:val="none" w:sz="0" w:space="0" w:color="auto"/>
                    <w:left w:val="none" w:sz="0" w:space="0" w:color="auto"/>
                    <w:bottom w:val="none" w:sz="0" w:space="0" w:color="auto"/>
                    <w:right w:val="none" w:sz="0" w:space="0" w:color="auto"/>
                  </w:divBdr>
                </w:div>
                <w:div w:id="61564908">
                  <w:marLeft w:val="0"/>
                  <w:marRight w:val="0"/>
                  <w:marTop w:val="0"/>
                  <w:marBottom w:val="0"/>
                  <w:divBdr>
                    <w:top w:val="none" w:sz="0" w:space="0" w:color="auto"/>
                    <w:left w:val="none" w:sz="0" w:space="0" w:color="auto"/>
                    <w:bottom w:val="none" w:sz="0" w:space="0" w:color="auto"/>
                    <w:right w:val="none" w:sz="0" w:space="0" w:color="auto"/>
                  </w:divBdr>
                </w:div>
                <w:div w:id="2121222467">
                  <w:marLeft w:val="0"/>
                  <w:marRight w:val="0"/>
                  <w:marTop w:val="0"/>
                  <w:marBottom w:val="0"/>
                  <w:divBdr>
                    <w:top w:val="none" w:sz="0" w:space="0" w:color="auto"/>
                    <w:left w:val="none" w:sz="0" w:space="0" w:color="auto"/>
                    <w:bottom w:val="none" w:sz="0" w:space="0" w:color="auto"/>
                    <w:right w:val="none" w:sz="0" w:space="0" w:color="auto"/>
                  </w:divBdr>
                </w:div>
                <w:div w:id="777799341">
                  <w:marLeft w:val="0"/>
                  <w:marRight w:val="0"/>
                  <w:marTop w:val="0"/>
                  <w:marBottom w:val="0"/>
                  <w:divBdr>
                    <w:top w:val="none" w:sz="0" w:space="0" w:color="auto"/>
                    <w:left w:val="none" w:sz="0" w:space="0" w:color="auto"/>
                    <w:bottom w:val="none" w:sz="0" w:space="0" w:color="auto"/>
                    <w:right w:val="none" w:sz="0" w:space="0" w:color="auto"/>
                  </w:divBdr>
                </w:div>
                <w:div w:id="1986205207">
                  <w:marLeft w:val="0"/>
                  <w:marRight w:val="0"/>
                  <w:marTop w:val="0"/>
                  <w:marBottom w:val="0"/>
                  <w:divBdr>
                    <w:top w:val="none" w:sz="0" w:space="0" w:color="auto"/>
                    <w:left w:val="none" w:sz="0" w:space="0" w:color="auto"/>
                    <w:bottom w:val="none" w:sz="0" w:space="0" w:color="auto"/>
                    <w:right w:val="none" w:sz="0" w:space="0" w:color="auto"/>
                  </w:divBdr>
                </w:div>
                <w:div w:id="1962805582">
                  <w:marLeft w:val="0"/>
                  <w:marRight w:val="0"/>
                  <w:marTop w:val="0"/>
                  <w:marBottom w:val="0"/>
                  <w:divBdr>
                    <w:top w:val="none" w:sz="0" w:space="0" w:color="auto"/>
                    <w:left w:val="none" w:sz="0" w:space="0" w:color="auto"/>
                    <w:bottom w:val="none" w:sz="0" w:space="0" w:color="auto"/>
                    <w:right w:val="none" w:sz="0" w:space="0" w:color="auto"/>
                  </w:divBdr>
                </w:div>
                <w:div w:id="1949653217">
                  <w:marLeft w:val="0"/>
                  <w:marRight w:val="0"/>
                  <w:marTop w:val="0"/>
                  <w:marBottom w:val="0"/>
                  <w:divBdr>
                    <w:top w:val="none" w:sz="0" w:space="0" w:color="auto"/>
                    <w:left w:val="none" w:sz="0" w:space="0" w:color="auto"/>
                    <w:bottom w:val="none" w:sz="0" w:space="0" w:color="auto"/>
                    <w:right w:val="none" w:sz="0" w:space="0" w:color="auto"/>
                  </w:divBdr>
                </w:div>
                <w:div w:id="1330404533">
                  <w:marLeft w:val="0"/>
                  <w:marRight w:val="0"/>
                  <w:marTop w:val="0"/>
                  <w:marBottom w:val="0"/>
                  <w:divBdr>
                    <w:top w:val="none" w:sz="0" w:space="0" w:color="auto"/>
                    <w:left w:val="none" w:sz="0" w:space="0" w:color="auto"/>
                    <w:bottom w:val="none" w:sz="0" w:space="0" w:color="auto"/>
                    <w:right w:val="none" w:sz="0" w:space="0" w:color="auto"/>
                  </w:divBdr>
                </w:div>
                <w:div w:id="894002246">
                  <w:marLeft w:val="0"/>
                  <w:marRight w:val="0"/>
                  <w:marTop w:val="0"/>
                  <w:marBottom w:val="0"/>
                  <w:divBdr>
                    <w:top w:val="none" w:sz="0" w:space="0" w:color="auto"/>
                    <w:left w:val="none" w:sz="0" w:space="0" w:color="auto"/>
                    <w:bottom w:val="none" w:sz="0" w:space="0" w:color="auto"/>
                    <w:right w:val="none" w:sz="0" w:space="0" w:color="auto"/>
                  </w:divBdr>
                </w:div>
                <w:div w:id="1937518443">
                  <w:marLeft w:val="0"/>
                  <w:marRight w:val="0"/>
                  <w:marTop w:val="0"/>
                  <w:marBottom w:val="0"/>
                  <w:divBdr>
                    <w:top w:val="none" w:sz="0" w:space="0" w:color="auto"/>
                    <w:left w:val="none" w:sz="0" w:space="0" w:color="auto"/>
                    <w:bottom w:val="none" w:sz="0" w:space="0" w:color="auto"/>
                    <w:right w:val="none" w:sz="0" w:space="0" w:color="auto"/>
                  </w:divBdr>
                  <w:divsChild>
                    <w:div w:id="14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9639">
          <w:marLeft w:val="0"/>
          <w:marRight w:val="0"/>
          <w:marTop w:val="195"/>
          <w:marBottom w:val="195"/>
          <w:divBdr>
            <w:top w:val="none" w:sz="0" w:space="0" w:color="auto"/>
            <w:left w:val="none" w:sz="0" w:space="0" w:color="auto"/>
            <w:bottom w:val="none" w:sz="0" w:space="0" w:color="auto"/>
            <w:right w:val="none" w:sz="0" w:space="0" w:color="auto"/>
          </w:divBdr>
          <w:divsChild>
            <w:div w:id="1672102627">
              <w:marLeft w:val="0"/>
              <w:marRight w:val="0"/>
              <w:marTop w:val="0"/>
              <w:marBottom w:val="0"/>
              <w:divBdr>
                <w:top w:val="none" w:sz="0" w:space="0" w:color="auto"/>
                <w:left w:val="none" w:sz="0" w:space="0" w:color="auto"/>
                <w:bottom w:val="none" w:sz="0" w:space="0" w:color="auto"/>
                <w:right w:val="none" w:sz="0" w:space="0" w:color="auto"/>
              </w:divBdr>
              <w:divsChild>
                <w:div w:id="514878000">
                  <w:marLeft w:val="0"/>
                  <w:marRight w:val="0"/>
                  <w:marTop w:val="0"/>
                  <w:marBottom w:val="0"/>
                  <w:divBdr>
                    <w:top w:val="none" w:sz="0" w:space="0" w:color="auto"/>
                    <w:left w:val="none" w:sz="0" w:space="0" w:color="auto"/>
                    <w:bottom w:val="none" w:sz="0" w:space="0" w:color="auto"/>
                    <w:right w:val="none" w:sz="0" w:space="0" w:color="auto"/>
                  </w:divBdr>
                </w:div>
                <w:div w:id="1506243254">
                  <w:marLeft w:val="0"/>
                  <w:marRight w:val="0"/>
                  <w:marTop w:val="0"/>
                  <w:marBottom w:val="0"/>
                  <w:divBdr>
                    <w:top w:val="none" w:sz="0" w:space="0" w:color="auto"/>
                    <w:left w:val="none" w:sz="0" w:space="0" w:color="auto"/>
                    <w:bottom w:val="none" w:sz="0" w:space="0" w:color="auto"/>
                    <w:right w:val="none" w:sz="0" w:space="0" w:color="auto"/>
                  </w:divBdr>
                </w:div>
                <w:div w:id="14607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FCCEF302D584AA0CD635A176A3B13" ma:contentTypeVersion="11" ma:contentTypeDescription="Create a new document." ma:contentTypeScope="" ma:versionID="26087b5053596c64b387dbff112009c3">
  <xsd:schema xmlns:xsd="http://www.w3.org/2001/XMLSchema" xmlns:xs="http://www.w3.org/2001/XMLSchema" xmlns:p="http://schemas.microsoft.com/office/2006/metadata/properties" xmlns:ns2="c9c376ae-e139-4662-82c7-3564f5285edb" xmlns:ns3="3945f86e-9e42-4b76-9c1c-30bd817121cb" targetNamespace="http://schemas.microsoft.com/office/2006/metadata/properties" ma:root="true" ma:fieldsID="3903e18c8d0be643df8c5cd6f5a44e07" ns2:_="" ns3:_="">
    <xsd:import namespace="c9c376ae-e139-4662-82c7-3564f5285edb"/>
    <xsd:import namespace="3945f86e-9e42-4b76-9c1c-30bd81712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376ae-e139-4662-82c7-3564f5285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5f86e-9e42-4b76-9c1c-30bd81712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C67A2-C3F0-4D3F-8C75-ECD392682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376ae-e139-4662-82c7-3564f5285edb"/>
    <ds:schemaRef ds:uri="3945f86e-9e42-4b76-9c1c-30bd81712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E8B18-B76E-40C2-9761-E93FBD4D5585}">
  <ds:schemaRefs>
    <ds:schemaRef ds:uri="http://schemas.openxmlformats.org/officeDocument/2006/bibliography"/>
  </ds:schemaRefs>
</ds:datastoreItem>
</file>

<file path=customXml/itemProps3.xml><?xml version="1.0" encoding="utf-8"?>
<ds:datastoreItem xmlns:ds="http://schemas.openxmlformats.org/officeDocument/2006/customXml" ds:itemID="{5B3389DA-7CA9-4F71-9CEE-CB672825D3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12D1DB-EA95-4031-ACEC-972DB3D8D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Pleading</vt:lpstr>
    </vt:vector>
  </TitlesOfParts>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subject/>
  <dc:creator>Kinko's Customer</dc:creator>
  <cp:keywords/>
  <cp:lastModifiedBy>Zachary Lynch</cp:lastModifiedBy>
  <cp:revision>4</cp:revision>
  <cp:lastPrinted>2005-10-19T05:06:00Z</cp:lastPrinted>
  <dcterms:created xsi:type="dcterms:W3CDTF">2022-01-18T02:14:00Z</dcterms:created>
  <dcterms:modified xsi:type="dcterms:W3CDTF">2022-01-18T03:27:00Z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0x0101002EFFCCEF302D584AA0CD635A176A3B13</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FINALIZE_1" visible="true" label="FINALIZE" imageMso="HappyFace" onAction="FINALIZE"/>
      </mso:documentControls>
    </mso:qat>
  </mso:ribbon>
</mso:customUI>
</file>